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D41C8" w14:textId="77777777" w:rsidR="00057077" w:rsidRDefault="002370A3">
      <w:pPr>
        <w:pStyle w:val="Title"/>
        <w:numPr>
          <w:ilvl w:val="0"/>
          <w:numId w:val="2"/>
        </w:numPr>
        <w:tabs>
          <w:tab w:val="left" w:pos="705"/>
          <w:tab w:val="left" w:pos="706"/>
        </w:tabs>
        <w:ind w:hanging="568"/>
        <w:rPr>
          <w:b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2AE6E9" wp14:editId="1FE92920">
                <wp:simplePos x="0" y="0"/>
                <wp:positionH relativeFrom="page">
                  <wp:posOffset>882650</wp:posOffset>
                </wp:positionH>
                <wp:positionV relativeFrom="paragraph">
                  <wp:posOffset>343535</wp:posOffset>
                </wp:positionV>
                <wp:extent cx="5796915" cy="27305"/>
                <wp:effectExtent l="0" t="0" r="0" b="0"/>
                <wp:wrapTopAndBottom/>
                <wp:docPr id="1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915" cy="27305"/>
                        </a:xfrm>
                        <a:prstGeom prst="rect">
                          <a:avLst/>
                        </a:prstGeom>
                        <a:solidFill>
                          <a:srgbClr val="1727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587052F8">
              <v:rect id="docshape3" style="position:absolute;margin-left:69.5pt;margin-top:27.05pt;width:456.45pt;height:2.1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172750" stroked="f" w14:anchorId="20088F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FJHfgIAAPkEAAAOAAAAZHJzL2Uyb0RvYy54bWysVNuO0zAQfUfiHyy/d3PZpGmipqvdliKk&#10;BVZa+ADXdhoLxw6223RB/Dtjpy0tvCBEH1xPZnx8ZuaM53eHTqI9N1ZoVePkJsaIK6qZUNsaf/60&#10;nswwso4oRqRWvMYv3OK7xetX86GveKpbLRk3CECUrYa+xq1zfRVFlra8I/ZG91yBs9GmIw5Ms42Y&#10;IQOgdzJK43gaDdqw3mjKrYWvq9GJFwG/aTh1H5vGcodkjYGbC6sJ68av0WJOqq0hfSvokQb5BxYd&#10;EQouPUOtiCNoZ8QfUJ2gRlvduBuqu0g3jaA85ADZJPFv2Ty3pOchFyiO7c9lsv8Pln7YPxkkGPQO&#10;yqNIBz1imlp/862vztDbCoKe+yfj87P9o6ZfLFJ62RK15ffG6KHlhAGnxMdHVwe8YeEo2gzvNQNs&#10;snM6FOrQmM4DQgnQIfTj5dwPfnCIwse8KKdlkmNEwZcWt3EebiDV6XBvrHvLdYf8psYG2h3Ayf7R&#10;Ok+GVKeQQF5LwdZCymCY7WYpDdoTkEZSpEUe1ABH7GWYVD5YaX9sRBy/AEe4w/s829Dq72WSZvFD&#10;Wk7W01kxydZZPimLeDaJk/KhnMZZma3WPzzBJKtawRhXj0Lxk+yS7O/aehyAUTBBeGiocZmnecj9&#10;ir29TDIOv2MJr8I64WAKpehqPDsHkcr39Y1ikDapHBFy3EfX9EOVoQan/1CVoALf+FFAG81eQARG&#10;Q5NAZvBewKbV5htGA8xeje3XHTEcI/lOgZDKJMv8sAYjy4sUDHPp2Vx6iKIAVWOH0bhdunHAd70R&#10;2xZuSkJhlL4H8TUiCMMLc2R1lCzMV8jg+Bb4Ab60Q9SvF2vxEwAA//8DAFBLAwQUAAYACAAAACEA&#10;YqMo1uAAAAAKAQAADwAAAGRycy9kb3ducmV2LnhtbEyPO0/DQBCEeyT+w2mR6MjZJIHY+BwhHlEa&#10;CuJIaS++xba4h+XbJCa/nk0F5cyOZr8plqOz4ohD7IJXkE4SEOjrYDrfKNhW73cLEJG0N9oGjwp+&#10;MMKyvL4qdG7CyX/icUON4BIfc62gJepzKWPdotNxEnr0fPsKg9PEcmikGfSJy52V90nyIJ3uPH9o&#10;dY8vLdbfm4NT8LEyZ0ONXb+Gt9VjnGbV7kyVUrc34/MTCMKR/sJwwWd0KJlpHw7eRGFZTzPeQgrm&#10;sxTEJZDM0wzEnp3FDGRZyP8Tyl8AAAD//wMAUEsBAi0AFAAGAAgAAAAhALaDOJL+AAAA4QEAABMA&#10;AAAAAAAAAAAAAAAAAAAAAFtDb250ZW50X1R5cGVzXS54bWxQSwECLQAUAAYACAAAACEAOP0h/9YA&#10;AACUAQAACwAAAAAAAAAAAAAAAAAvAQAAX3JlbHMvLnJlbHNQSwECLQAUAAYACAAAACEA2aBSR34C&#10;AAD5BAAADgAAAAAAAAAAAAAAAAAuAgAAZHJzL2Uyb0RvYy54bWxQSwECLQAUAAYACAAAACEAYqMo&#10;1uAAAAAKAQAADwAAAAAAAAAAAAAAAADYBAAAZHJzL2Rvd25yZXYueG1sUEsFBgAAAAAEAAQA8wAA&#10;AOUFAAAAAA==&#10;">
                <w10:wrap type="topAndBottom" anchorx="page"/>
              </v:rect>
            </w:pict>
          </mc:Fallback>
        </mc:AlternateContent>
      </w:r>
      <w:r w:rsidR="00A84D6C">
        <w:rPr>
          <w:b/>
          <w:color w:val="810D6F"/>
        </w:rPr>
        <w:t>The</w:t>
      </w:r>
      <w:r w:rsidR="00A84D6C">
        <w:rPr>
          <w:b/>
          <w:color w:val="810D6F"/>
          <w:spacing w:val="-9"/>
        </w:rPr>
        <w:t xml:space="preserve"> </w:t>
      </w:r>
      <w:r w:rsidR="00A84D6C">
        <w:rPr>
          <w:b/>
          <w:color w:val="810D6F"/>
        </w:rPr>
        <w:t>public</w:t>
      </w:r>
      <w:r w:rsidR="00A84D6C">
        <w:rPr>
          <w:b/>
          <w:color w:val="810D6F"/>
          <w:spacing w:val="-9"/>
        </w:rPr>
        <w:t xml:space="preserve"> </w:t>
      </w:r>
      <w:r w:rsidR="00A84D6C">
        <w:rPr>
          <w:b/>
          <w:color w:val="810D6F"/>
        </w:rPr>
        <w:t>sector</w:t>
      </w:r>
      <w:r w:rsidR="00A84D6C">
        <w:rPr>
          <w:b/>
          <w:color w:val="810D6F"/>
          <w:spacing w:val="-10"/>
        </w:rPr>
        <w:t xml:space="preserve"> </w:t>
      </w:r>
      <w:r w:rsidR="00A84D6C">
        <w:rPr>
          <w:b/>
          <w:color w:val="810D6F"/>
        </w:rPr>
        <w:t>and</w:t>
      </w:r>
      <w:r w:rsidR="00A84D6C">
        <w:rPr>
          <w:b/>
          <w:color w:val="810D6F"/>
          <w:spacing w:val="-10"/>
        </w:rPr>
        <w:t xml:space="preserve"> </w:t>
      </w:r>
      <w:r w:rsidR="00A84D6C">
        <w:rPr>
          <w:b/>
          <w:color w:val="810D6F"/>
        </w:rPr>
        <w:t>public</w:t>
      </w:r>
      <w:r w:rsidR="00A84D6C">
        <w:rPr>
          <w:b/>
          <w:color w:val="810D6F"/>
          <w:spacing w:val="-8"/>
        </w:rPr>
        <w:t xml:space="preserve"> </w:t>
      </w:r>
      <w:r w:rsidR="00A84D6C">
        <w:rPr>
          <w:b/>
          <w:color w:val="810D6F"/>
        </w:rPr>
        <w:t>sector</w:t>
      </w:r>
      <w:r w:rsidR="00A84D6C">
        <w:rPr>
          <w:b/>
          <w:color w:val="810D6F"/>
          <w:spacing w:val="-11"/>
        </w:rPr>
        <w:t xml:space="preserve"> </w:t>
      </w:r>
      <w:r w:rsidR="00A84D6C">
        <w:rPr>
          <w:b/>
          <w:color w:val="810D6F"/>
          <w:spacing w:val="-2"/>
        </w:rPr>
        <w:t>governance</w:t>
      </w:r>
    </w:p>
    <w:p w14:paraId="49F15D4A" w14:textId="77777777" w:rsidR="00057077" w:rsidRDefault="00A84D6C">
      <w:pPr>
        <w:pStyle w:val="Heading1"/>
        <w:numPr>
          <w:ilvl w:val="1"/>
          <w:numId w:val="2"/>
        </w:numPr>
        <w:tabs>
          <w:tab w:val="left" w:pos="1271"/>
          <w:tab w:val="left" w:pos="1272"/>
        </w:tabs>
        <w:rPr>
          <w:b/>
        </w:rPr>
      </w:pPr>
      <w:r>
        <w:rPr>
          <w:b/>
          <w:color w:val="172750"/>
        </w:rPr>
        <w:t>The</w:t>
      </w:r>
      <w:r>
        <w:rPr>
          <w:b/>
          <w:color w:val="172750"/>
          <w:spacing w:val="-5"/>
        </w:rPr>
        <w:t xml:space="preserve"> </w:t>
      </w:r>
      <w:r>
        <w:rPr>
          <w:b/>
          <w:color w:val="172750"/>
        </w:rPr>
        <w:t>public</w:t>
      </w:r>
      <w:r>
        <w:rPr>
          <w:b/>
          <w:color w:val="172750"/>
          <w:spacing w:val="-3"/>
        </w:rPr>
        <w:t xml:space="preserve"> </w:t>
      </w:r>
      <w:r>
        <w:rPr>
          <w:b/>
          <w:color w:val="172750"/>
          <w:spacing w:val="-2"/>
        </w:rPr>
        <w:t>sector</w:t>
      </w:r>
    </w:p>
    <w:p w14:paraId="4B94AC3C" w14:textId="77777777" w:rsidR="00057077" w:rsidRDefault="00A84D6C">
      <w:pPr>
        <w:pStyle w:val="BodyText"/>
        <w:spacing w:before="239"/>
        <w:ind w:left="138" w:right="208" w:firstLine="0"/>
      </w:pPr>
      <w:r>
        <w:t xml:space="preserve">The </w:t>
      </w:r>
      <w:r>
        <w:rPr>
          <w:i/>
        </w:rPr>
        <w:t xml:space="preserve">Public Administration Act 2004 </w:t>
      </w:r>
      <w:r>
        <w:t>(</w:t>
      </w:r>
      <w:r>
        <w:rPr>
          <w:b/>
        </w:rPr>
        <w:t>PAA</w:t>
      </w:r>
      <w:r>
        <w:t>) is key to understanding the public sector in Victoria.</w:t>
      </w:r>
      <w:r>
        <w:rPr>
          <w:spacing w:val="40"/>
        </w:rPr>
        <w:t xml:space="preserve"> </w:t>
      </w:r>
      <w:r>
        <w:t>One of the purposes of this PAA is to provide a framework for good governance in the</w:t>
      </w:r>
      <w:r>
        <w:rPr>
          <w:spacing w:val="-3"/>
        </w:rPr>
        <w:t xml:space="preserve"> </w:t>
      </w:r>
      <w:r>
        <w:t>Victoria</w:t>
      </w:r>
      <w:r>
        <w:rPr>
          <w:spacing w:val="-2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sector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administration</w:t>
      </w:r>
      <w:r>
        <w:rPr>
          <w:spacing w:val="-2"/>
        </w:rPr>
        <w:t xml:space="preserve"> </w:t>
      </w:r>
      <w:r>
        <w:t>generally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Victoria.</w:t>
      </w:r>
      <w:r>
        <w:rPr>
          <w:spacing w:val="-4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are some key parts of the public sector, as provided for in the PAA.</w:t>
      </w:r>
    </w:p>
    <w:p w14:paraId="21A05729" w14:textId="77777777" w:rsidR="00057077" w:rsidRDefault="00A84D6C">
      <w:pPr>
        <w:pStyle w:val="Heading2"/>
        <w:spacing w:before="241"/>
      </w:pPr>
      <w:r>
        <w:rPr>
          <w:color w:val="172750"/>
        </w:rPr>
        <w:t>Public</w:t>
      </w:r>
      <w:r>
        <w:rPr>
          <w:color w:val="172750"/>
          <w:spacing w:val="-6"/>
        </w:rPr>
        <w:t xml:space="preserve"> </w:t>
      </w:r>
      <w:r>
        <w:rPr>
          <w:color w:val="172750"/>
        </w:rPr>
        <w:t>service</w:t>
      </w:r>
      <w:r>
        <w:rPr>
          <w:color w:val="172750"/>
          <w:spacing w:val="-4"/>
        </w:rPr>
        <w:t xml:space="preserve"> </w:t>
      </w:r>
      <w:r>
        <w:rPr>
          <w:color w:val="172750"/>
        </w:rPr>
        <w:t>bodies</w:t>
      </w:r>
      <w:r>
        <w:rPr>
          <w:color w:val="172750"/>
          <w:spacing w:val="-7"/>
        </w:rPr>
        <w:t xml:space="preserve"> </w:t>
      </w:r>
      <w:r>
        <w:rPr>
          <w:color w:val="172750"/>
        </w:rPr>
        <w:t>and</w:t>
      </w:r>
      <w:r>
        <w:rPr>
          <w:color w:val="172750"/>
          <w:spacing w:val="-4"/>
        </w:rPr>
        <w:t xml:space="preserve"> </w:t>
      </w:r>
      <w:r>
        <w:rPr>
          <w:color w:val="172750"/>
        </w:rPr>
        <w:t>the</w:t>
      </w:r>
      <w:r>
        <w:rPr>
          <w:color w:val="172750"/>
          <w:spacing w:val="-4"/>
        </w:rPr>
        <w:t xml:space="preserve"> </w:t>
      </w:r>
      <w:r>
        <w:rPr>
          <w:color w:val="172750"/>
        </w:rPr>
        <w:t>public</w:t>
      </w:r>
      <w:r>
        <w:rPr>
          <w:color w:val="172750"/>
          <w:spacing w:val="-5"/>
        </w:rPr>
        <w:t xml:space="preserve"> </w:t>
      </w:r>
      <w:r>
        <w:rPr>
          <w:color w:val="172750"/>
          <w:spacing w:val="-2"/>
        </w:rPr>
        <w:t>service:</w:t>
      </w:r>
    </w:p>
    <w:p w14:paraId="1F3C7FD0" w14:textId="77777777" w:rsidR="00057077" w:rsidRDefault="00A84D6C">
      <w:pPr>
        <w:pStyle w:val="ListParagraph"/>
        <w:numPr>
          <w:ilvl w:val="0"/>
          <w:numId w:val="1"/>
        </w:numPr>
        <w:tabs>
          <w:tab w:val="left" w:pos="705"/>
          <w:tab w:val="left" w:pos="706"/>
        </w:tabs>
        <w:spacing w:before="238"/>
        <w:ind w:right="292"/>
      </w:pPr>
      <w:r>
        <w:rPr>
          <w:b/>
        </w:rPr>
        <w:t>Public</w:t>
      </w:r>
      <w:r>
        <w:rPr>
          <w:b/>
          <w:spacing w:val="-5"/>
        </w:rPr>
        <w:t xml:space="preserve"> </w:t>
      </w:r>
      <w:r>
        <w:rPr>
          <w:b/>
        </w:rPr>
        <w:t>service</w:t>
      </w:r>
      <w:r>
        <w:rPr>
          <w:b/>
          <w:spacing w:val="-4"/>
        </w:rPr>
        <w:t xml:space="preserve"> </w:t>
      </w:r>
      <w:r>
        <w:rPr>
          <w:b/>
        </w:rPr>
        <w:t>bodies</w:t>
      </w:r>
      <w:r>
        <w:rPr>
          <w:b/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departments,</w:t>
      </w:r>
      <w:r>
        <w:rPr>
          <w:spacing w:val="-3"/>
        </w:rPr>
        <w:t xml:space="preserve"> </w:t>
      </w:r>
      <w:r>
        <w:t>administrative</w:t>
      </w:r>
      <w:r>
        <w:rPr>
          <w:spacing w:val="-4"/>
        </w:rPr>
        <w:t xml:space="preserve"> </w:t>
      </w:r>
      <w:r>
        <w:t>offices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Victorian</w:t>
      </w:r>
      <w:r>
        <w:rPr>
          <w:spacing w:val="-3"/>
        </w:rPr>
        <w:t xml:space="preserve"> </w:t>
      </w:r>
      <w:r>
        <w:t>Public Sector Commission [s 4(1)].</w:t>
      </w:r>
    </w:p>
    <w:p w14:paraId="6EFFFFB7" w14:textId="77777777" w:rsidR="00057077" w:rsidRDefault="00A84D6C">
      <w:pPr>
        <w:pStyle w:val="ListParagraph"/>
        <w:numPr>
          <w:ilvl w:val="1"/>
          <w:numId w:val="1"/>
        </w:numPr>
        <w:tabs>
          <w:tab w:val="left" w:pos="1271"/>
          <w:tab w:val="left" w:pos="1272"/>
        </w:tabs>
        <w:spacing w:before="241"/>
        <w:ind w:right="152"/>
      </w:pPr>
      <w:r>
        <w:t>Departments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administrative</w:t>
      </w:r>
      <w:r>
        <w:rPr>
          <w:spacing w:val="-3"/>
        </w:rPr>
        <w:t xml:space="preserve"> </w:t>
      </w:r>
      <w:r>
        <w:t>offices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established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Council</w:t>
      </w:r>
      <w:r>
        <w:rPr>
          <w:spacing w:val="-6"/>
        </w:rPr>
        <w:t xml:space="preserve"> </w:t>
      </w:r>
      <w:r>
        <w:t>[ss</w:t>
      </w:r>
      <w:r>
        <w:rPr>
          <w:spacing w:val="-3"/>
        </w:rPr>
        <w:t xml:space="preserve"> </w:t>
      </w:r>
      <w:r>
        <w:t>10, 11]; they have no separate legal personality from the State - they are the administrative machinery of the Government.</w:t>
      </w:r>
    </w:p>
    <w:p w14:paraId="6E01EF50" w14:textId="77777777" w:rsidR="00057077" w:rsidRDefault="00A84D6C">
      <w:pPr>
        <w:pStyle w:val="ListParagraph"/>
        <w:numPr>
          <w:ilvl w:val="0"/>
          <w:numId w:val="1"/>
        </w:numPr>
        <w:tabs>
          <w:tab w:val="left" w:pos="705"/>
          <w:tab w:val="left" w:pos="706"/>
        </w:tabs>
        <w:spacing w:before="241"/>
        <w:ind w:right="182"/>
      </w:pPr>
      <w:r>
        <w:t xml:space="preserve">The </w:t>
      </w:r>
      <w:r>
        <w:rPr>
          <w:b/>
        </w:rPr>
        <w:t xml:space="preserve">public service </w:t>
      </w:r>
      <w:r>
        <w:t>is made of the persons employed under Pt 3 of the PAA; persons employed in Departments and administrative offices (being VPS employees and executives,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Secretaries)</w:t>
      </w:r>
      <w:r>
        <w:rPr>
          <w:spacing w:val="-2"/>
        </w:rPr>
        <w:t xml:space="preserve"> </w:t>
      </w:r>
      <w:r>
        <w:t>plus</w:t>
      </w:r>
      <w:r>
        <w:rPr>
          <w:spacing w:val="-2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employed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'offices'</w:t>
      </w:r>
      <w:r>
        <w:rPr>
          <w:spacing w:val="-3"/>
        </w:rPr>
        <w:t xml:space="preserve"> </w:t>
      </w:r>
      <w:r>
        <w:t>referred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16 [s 9].</w:t>
      </w:r>
    </w:p>
    <w:p w14:paraId="5B46B630" w14:textId="77777777" w:rsidR="00057077" w:rsidRDefault="00A84D6C">
      <w:pPr>
        <w:pStyle w:val="Heading2"/>
      </w:pPr>
      <w:r>
        <w:rPr>
          <w:color w:val="172750"/>
        </w:rPr>
        <w:t>The</w:t>
      </w:r>
      <w:r>
        <w:rPr>
          <w:color w:val="172750"/>
          <w:spacing w:val="-3"/>
        </w:rPr>
        <w:t xml:space="preserve"> </w:t>
      </w:r>
      <w:r>
        <w:rPr>
          <w:color w:val="172750"/>
        </w:rPr>
        <w:t>public</w:t>
      </w:r>
      <w:r>
        <w:rPr>
          <w:color w:val="172750"/>
          <w:spacing w:val="-4"/>
        </w:rPr>
        <w:t xml:space="preserve"> </w:t>
      </w:r>
      <w:r>
        <w:rPr>
          <w:color w:val="172750"/>
          <w:spacing w:val="-2"/>
        </w:rPr>
        <w:t>sector:</w:t>
      </w:r>
    </w:p>
    <w:p w14:paraId="42C83F75" w14:textId="77777777" w:rsidR="00057077" w:rsidRDefault="00A84D6C">
      <w:pPr>
        <w:pStyle w:val="BodyText"/>
        <w:ind w:left="138" w:right="208" w:firstLine="0"/>
      </w:pP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sector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comprised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service,</w:t>
      </w:r>
      <w:r>
        <w:rPr>
          <w:spacing w:val="-3"/>
        </w:rPr>
        <w:t xml:space="preserve"> </w:t>
      </w:r>
      <w:r>
        <w:t>‘public</w:t>
      </w:r>
      <w:r>
        <w:rPr>
          <w:spacing w:val="-3"/>
        </w:rPr>
        <w:t xml:space="preserve"> </w:t>
      </w:r>
      <w:r>
        <w:t>entities’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‘special</w:t>
      </w:r>
      <w:r>
        <w:rPr>
          <w:spacing w:val="-3"/>
        </w:rPr>
        <w:t xml:space="preserve"> </w:t>
      </w:r>
      <w:r>
        <w:t>bodies’</w:t>
      </w:r>
      <w:r>
        <w:rPr>
          <w:spacing w:val="-3"/>
        </w:rPr>
        <w:t xml:space="preserve"> </w:t>
      </w:r>
      <w:r>
        <w:t xml:space="preserve">[s </w:t>
      </w:r>
      <w:r>
        <w:rPr>
          <w:spacing w:val="-2"/>
        </w:rPr>
        <w:t>4(1)].</w:t>
      </w:r>
    </w:p>
    <w:p w14:paraId="17373430" w14:textId="77777777" w:rsidR="00057077" w:rsidRDefault="00A84D6C">
      <w:pPr>
        <w:pStyle w:val="BodyText"/>
        <w:spacing w:before="239"/>
        <w:ind w:left="138" w:firstLine="0"/>
      </w:pPr>
      <w:r>
        <w:rPr>
          <w:b/>
        </w:rPr>
        <w:t>Public</w:t>
      </w:r>
      <w:r>
        <w:rPr>
          <w:b/>
          <w:spacing w:val="-4"/>
        </w:rPr>
        <w:t xml:space="preserve"> </w:t>
      </w:r>
      <w:r>
        <w:rPr>
          <w:b/>
        </w:rPr>
        <w:t>entities</w:t>
      </w:r>
      <w:r>
        <w:rPr>
          <w:b/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principally</w:t>
      </w:r>
      <w:r>
        <w:rPr>
          <w:spacing w:val="-1"/>
        </w:rPr>
        <w:t xml:space="preserve"> </w:t>
      </w:r>
      <w:r>
        <w:t>bodies</w:t>
      </w:r>
      <w:r>
        <w:rPr>
          <w:spacing w:val="-3"/>
        </w:rPr>
        <w:t xml:space="preserve"> </w:t>
      </w:r>
      <w:r>
        <w:t>(corporate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unincorporate)</w:t>
      </w:r>
      <w:r>
        <w:rPr>
          <w:spacing w:val="-2"/>
        </w:rPr>
        <w:t xml:space="preserve"> </w:t>
      </w:r>
      <w:r>
        <w:t>established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an Act, or by the Governor in Council or a Minister other than ‘exempt bodies’, that has a public function to exercise on behalf of the State [s 5].</w:t>
      </w:r>
    </w:p>
    <w:p w14:paraId="3BD9D042" w14:textId="77777777" w:rsidR="00057077" w:rsidRDefault="00A84D6C">
      <w:pPr>
        <w:pStyle w:val="ListParagraph"/>
        <w:numPr>
          <w:ilvl w:val="0"/>
          <w:numId w:val="1"/>
        </w:numPr>
        <w:tabs>
          <w:tab w:val="left" w:pos="705"/>
          <w:tab w:val="left" w:pos="706"/>
        </w:tabs>
        <w:ind w:right="220"/>
      </w:pP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body</w:t>
      </w:r>
      <w:r>
        <w:rPr>
          <w:spacing w:val="-2"/>
        </w:rPr>
        <w:t xml:space="preserve"> </w:t>
      </w:r>
      <w:r>
        <w:t>corporate,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Governor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Council/Minister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appoint</w:t>
      </w:r>
      <w:r>
        <w:rPr>
          <w:spacing w:val="-3"/>
        </w:rPr>
        <w:t xml:space="preserve"> </w:t>
      </w:r>
      <w:r>
        <w:t>at least half of the directors.</w:t>
      </w:r>
    </w:p>
    <w:p w14:paraId="2E173E02" w14:textId="77777777" w:rsidR="00057077" w:rsidRDefault="00A84D6C">
      <w:pPr>
        <w:pStyle w:val="ListParagraph"/>
        <w:numPr>
          <w:ilvl w:val="0"/>
          <w:numId w:val="1"/>
        </w:numPr>
        <w:tabs>
          <w:tab w:val="left" w:pos="705"/>
          <w:tab w:val="left" w:pos="706"/>
        </w:tabs>
        <w:spacing w:before="241"/>
        <w:ind w:right="593"/>
      </w:pPr>
      <w:r>
        <w:t>Some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entities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expressly</w:t>
      </w:r>
      <w:r>
        <w:rPr>
          <w:spacing w:val="-2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authorities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do/do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represent</w:t>
      </w:r>
      <w:r>
        <w:rPr>
          <w:spacing w:val="-4"/>
        </w:rPr>
        <w:t xml:space="preserve"> </w:t>
      </w:r>
      <w:r>
        <w:t xml:space="preserve">the Crown (see </w:t>
      </w:r>
      <w:r>
        <w:rPr>
          <w:i/>
        </w:rPr>
        <w:t>Interpretation of Legislation Act 1984</w:t>
      </w:r>
      <w:r>
        <w:t>, s 46A).</w:t>
      </w:r>
    </w:p>
    <w:p w14:paraId="4CB297E3" w14:textId="77777777" w:rsidR="00057077" w:rsidRDefault="00A84D6C">
      <w:pPr>
        <w:pStyle w:val="ListParagraph"/>
        <w:numPr>
          <w:ilvl w:val="0"/>
          <w:numId w:val="1"/>
        </w:numPr>
        <w:tabs>
          <w:tab w:val="left" w:pos="705"/>
          <w:tab w:val="left" w:pos="706"/>
        </w:tabs>
        <w:ind w:hanging="568"/>
      </w:pPr>
      <w:r>
        <w:t>This</w:t>
      </w:r>
      <w:r>
        <w:rPr>
          <w:spacing w:val="-7"/>
        </w:rPr>
        <w:t xml:space="preserve"> </w:t>
      </w:r>
      <w:r>
        <w:t>definition</w:t>
      </w:r>
      <w:r>
        <w:rPr>
          <w:spacing w:val="-3"/>
        </w:rPr>
        <w:t xml:space="preserve"> </w:t>
      </w:r>
      <w:r>
        <w:t>excludes</w:t>
      </w:r>
      <w:r>
        <w:rPr>
          <w:spacing w:val="-5"/>
        </w:rPr>
        <w:t xml:space="preserve"> </w:t>
      </w:r>
      <w:r>
        <w:rPr>
          <w:b/>
        </w:rPr>
        <w:t>exempt</w:t>
      </w:r>
      <w:r>
        <w:rPr>
          <w:b/>
          <w:spacing w:val="-3"/>
        </w:rPr>
        <w:t xml:space="preserve"> </w:t>
      </w:r>
      <w:r>
        <w:rPr>
          <w:b/>
        </w:rPr>
        <w:t>bodies</w:t>
      </w:r>
      <w:r>
        <w:rPr>
          <w:b/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b/>
        </w:rPr>
        <w:t>special</w:t>
      </w:r>
      <w:r>
        <w:rPr>
          <w:b/>
          <w:spacing w:val="-6"/>
        </w:rPr>
        <w:t xml:space="preserve"> </w:t>
      </w:r>
      <w:r>
        <w:rPr>
          <w:b/>
        </w:rPr>
        <w:t>bodies</w:t>
      </w:r>
      <w:r>
        <w:rPr>
          <w:b/>
          <w:spacing w:val="-4"/>
        </w:rPr>
        <w:t xml:space="preserve"> </w:t>
      </w:r>
      <w:r>
        <w:t>[s</w:t>
      </w:r>
      <w:r>
        <w:rPr>
          <w:spacing w:val="-3"/>
        </w:rPr>
        <w:t xml:space="preserve"> </w:t>
      </w:r>
      <w:r>
        <w:rPr>
          <w:spacing w:val="-2"/>
        </w:rPr>
        <w:t>54(1)].</w:t>
      </w:r>
    </w:p>
    <w:p w14:paraId="7A79AC0A" w14:textId="77777777" w:rsidR="00057077" w:rsidRDefault="00A84D6C">
      <w:pPr>
        <w:pStyle w:val="BodyText"/>
        <w:ind w:left="138" w:right="122" w:firstLine="0"/>
      </w:pPr>
      <w:r>
        <w:rPr>
          <w:b/>
        </w:rPr>
        <w:t xml:space="preserve">Special bodies </w:t>
      </w:r>
      <w:r>
        <w:t>may have a separate legal existence, or may be the people who work for a statutory</w:t>
      </w:r>
      <w:r>
        <w:rPr>
          <w:spacing w:val="-4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exempt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some,</w:t>
      </w:r>
      <w:r>
        <w:rPr>
          <w:spacing w:val="-3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most,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regulatory</w:t>
      </w:r>
      <w:r>
        <w:rPr>
          <w:spacing w:val="-1"/>
        </w:rPr>
        <w:t xml:space="preserve"> </w:t>
      </w:r>
      <w:r>
        <w:t>requirements under the PAA [s 6].</w:t>
      </w:r>
    </w:p>
    <w:p w14:paraId="28C9EDE6" w14:textId="77777777" w:rsidR="00057077" w:rsidRDefault="00A84D6C">
      <w:pPr>
        <w:spacing w:before="241"/>
        <w:ind w:left="138"/>
      </w:pPr>
      <w:r>
        <w:rPr>
          <w:b/>
        </w:rPr>
        <w:t>Declared</w:t>
      </w:r>
      <w:r>
        <w:rPr>
          <w:b/>
          <w:spacing w:val="-7"/>
        </w:rPr>
        <w:t xml:space="preserve"> </w:t>
      </w:r>
      <w:r>
        <w:rPr>
          <w:b/>
        </w:rPr>
        <w:t>authorities</w:t>
      </w:r>
      <w:r>
        <w:t>: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flexible</w:t>
      </w:r>
      <w:r>
        <w:rPr>
          <w:spacing w:val="-4"/>
        </w:rPr>
        <w:t xml:space="preserve"> </w:t>
      </w:r>
      <w:r>
        <w:t>mechanism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parts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PAA</w:t>
      </w:r>
      <w:r>
        <w:rPr>
          <w:spacing w:val="-5"/>
        </w:rPr>
        <w:t xml:space="preserve"> </w:t>
      </w:r>
      <w:r>
        <w:t>[s</w:t>
      </w:r>
      <w:r>
        <w:rPr>
          <w:spacing w:val="-5"/>
        </w:rPr>
        <w:t xml:space="preserve"> </w:t>
      </w:r>
      <w:r>
        <w:rPr>
          <w:spacing w:val="-2"/>
        </w:rPr>
        <w:t>104].</w:t>
      </w:r>
    </w:p>
    <w:p w14:paraId="65B86A8B" w14:textId="77777777" w:rsidR="00057077" w:rsidRDefault="00A84D6C">
      <w:pPr>
        <w:pStyle w:val="Heading2"/>
        <w:spacing w:before="241"/>
      </w:pPr>
      <w:r>
        <w:rPr>
          <w:color w:val="172750"/>
        </w:rPr>
        <w:t>The</w:t>
      </w:r>
      <w:r>
        <w:rPr>
          <w:color w:val="172750"/>
          <w:spacing w:val="-4"/>
        </w:rPr>
        <w:t xml:space="preserve"> </w:t>
      </w:r>
      <w:r>
        <w:rPr>
          <w:color w:val="172750"/>
        </w:rPr>
        <w:t>people</w:t>
      </w:r>
      <w:r>
        <w:rPr>
          <w:color w:val="172750"/>
          <w:spacing w:val="-3"/>
        </w:rPr>
        <w:t xml:space="preserve"> </w:t>
      </w:r>
      <w:r>
        <w:rPr>
          <w:color w:val="172750"/>
        </w:rPr>
        <w:t>in</w:t>
      </w:r>
      <w:r>
        <w:rPr>
          <w:color w:val="172750"/>
          <w:spacing w:val="-4"/>
        </w:rPr>
        <w:t xml:space="preserve"> </w:t>
      </w:r>
      <w:r>
        <w:rPr>
          <w:color w:val="172750"/>
        </w:rPr>
        <w:t>the</w:t>
      </w:r>
      <w:r>
        <w:rPr>
          <w:color w:val="172750"/>
          <w:spacing w:val="-5"/>
        </w:rPr>
        <w:t xml:space="preserve"> </w:t>
      </w:r>
      <w:r>
        <w:rPr>
          <w:color w:val="172750"/>
        </w:rPr>
        <w:t>public</w:t>
      </w:r>
      <w:r>
        <w:rPr>
          <w:color w:val="172750"/>
          <w:spacing w:val="-4"/>
        </w:rPr>
        <w:t xml:space="preserve"> </w:t>
      </w:r>
      <w:r>
        <w:rPr>
          <w:color w:val="172750"/>
          <w:spacing w:val="-2"/>
        </w:rPr>
        <w:t>sector:</w:t>
      </w:r>
    </w:p>
    <w:p w14:paraId="6EDC361A" w14:textId="77777777" w:rsidR="00057077" w:rsidRDefault="00A84D6C">
      <w:pPr>
        <w:pStyle w:val="ListParagraph"/>
        <w:numPr>
          <w:ilvl w:val="0"/>
          <w:numId w:val="1"/>
        </w:numPr>
        <w:tabs>
          <w:tab w:val="left" w:pos="705"/>
          <w:tab w:val="left" w:pos="706"/>
        </w:tabs>
        <w:spacing w:before="237"/>
        <w:ind w:right="812"/>
      </w:pPr>
      <w:r>
        <w:rPr>
          <w:b/>
        </w:rPr>
        <w:t>Public</w:t>
      </w:r>
      <w:r>
        <w:rPr>
          <w:b/>
          <w:spacing w:val="-4"/>
        </w:rPr>
        <w:t xml:space="preserve"> </w:t>
      </w:r>
      <w:r>
        <w:rPr>
          <w:b/>
        </w:rPr>
        <w:t>sector</w:t>
      </w:r>
      <w:r>
        <w:rPr>
          <w:b/>
          <w:spacing w:val="-2"/>
        </w:rPr>
        <w:t xml:space="preserve"> </w:t>
      </w:r>
      <w:r>
        <w:rPr>
          <w:b/>
        </w:rPr>
        <w:t>employees</w:t>
      </w:r>
      <w:r>
        <w:rPr>
          <w:b/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persons</w:t>
      </w:r>
      <w:r>
        <w:rPr>
          <w:spacing w:val="-3"/>
        </w:rPr>
        <w:t xml:space="preserve"> </w:t>
      </w:r>
      <w:r>
        <w:t>employed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public entities and special bodies.</w:t>
      </w:r>
    </w:p>
    <w:p w14:paraId="11147AF6" w14:textId="77777777" w:rsidR="00057077" w:rsidRDefault="00057077">
      <w:pPr>
        <w:sectPr w:rsidR="0005707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1220" w:right="1280" w:bottom="1100" w:left="1280" w:header="0" w:footer="905" w:gutter="0"/>
          <w:pgNumType w:start="16"/>
          <w:cols w:space="720"/>
        </w:sectPr>
      </w:pPr>
    </w:p>
    <w:p w14:paraId="59BDD80D" w14:textId="77777777" w:rsidR="00057077" w:rsidRDefault="00A84D6C">
      <w:pPr>
        <w:pStyle w:val="ListParagraph"/>
        <w:numPr>
          <w:ilvl w:val="0"/>
          <w:numId w:val="1"/>
        </w:numPr>
        <w:tabs>
          <w:tab w:val="left" w:pos="705"/>
          <w:tab w:val="left" w:pos="706"/>
        </w:tabs>
        <w:spacing w:before="91"/>
        <w:ind w:right="280"/>
      </w:pPr>
      <w:r>
        <w:rPr>
          <w:b/>
        </w:rPr>
        <w:t>Public</w:t>
      </w:r>
      <w:r>
        <w:rPr>
          <w:b/>
          <w:spacing w:val="-5"/>
        </w:rPr>
        <w:t xml:space="preserve"> </w:t>
      </w:r>
      <w:r>
        <w:rPr>
          <w:b/>
        </w:rPr>
        <w:t>sector</w:t>
      </w:r>
      <w:r>
        <w:rPr>
          <w:b/>
          <w:spacing w:val="-3"/>
        </w:rPr>
        <w:t xml:space="preserve"> </w:t>
      </w:r>
      <w:r>
        <w:rPr>
          <w:b/>
        </w:rPr>
        <w:t>body</w:t>
      </w:r>
      <w:r>
        <w:rPr>
          <w:b/>
          <w:spacing w:val="-3"/>
        </w:rPr>
        <w:t xml:space="preserve"> </w:t>
      </w:r>
      <w:r>
        <w:rPr>
          <w:b/>
        </w:rPr>
        <w:t>Heads</w:t>
      </w:r>
      <w:r>
        <w:rPr>
          <w:b/>
          <w:spacing w:val="-5"/>
        </w:rPr>
        <w:t xml:space="preserve"> </w:t>
      </w:r>
      <w:r>
        <w:t>(CEOs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entities),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broadly</w:t>
      </w:r>
      <w:r>
        <w:rPr>
          <w:spacing w:val="-2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responsibilities in relation to implementation of public sector values and codes;</w:t>
      </w:r>
    </w:p>
    <w:p w14:paraId="63165CC3" w14:textId="77777777" w:rsidR="00057077" w:rsidRDefault="00A84D6C">
      <w:pPr>
        <w:pStyle w:val="ListParagraph"/>
        <w:numPr>
          <w:ilvl w:val="0"/>
          <w:numId w:val="1"/>
        </w:numPr>
        <w:tabs>
          <w:tab w:val="left" w:pos="705"/>
          <w:tab w:val="left" w:pos="706"/>
        </w:tabs>
        <w:ind w:right="567"/>
      </w:pPr>
      <w:r>
        <w:rPr>
          <w:b/>
        </w:rPr>
        <w:t>Public</w:t>
      </w:r>
      <w:r>
        <w:rPr>
          <w:b/>
          <w:spacing w:val="-4"/>
        </w:rPr>
        <w:t xml:space="preserve"> </w:t>
      </w:r>
      <w:r>
        <w:rPr>
          <w:b/>
        </w:rPr>
        <w:t>service</w:t>
      </w:r>
      <w:r>
        <w:rPr>
          <w:b/>
          <w:spacing w:val="-3"/>
        </w:rPr>
        <w:t xml:space="preserve"> </w:t>
      </w:r>
      <w:r>
        <w:rPr>
          <w:b/>
        </w:rPr>
        <w:t>body</w:t>
      </w:r>
      <w:r>
        <w:rPr>
          <w:b/>
          <w:spacing w:val="-2"/>
        </w:rPr>
        <w:t xml:space="preserve"> </w:t>
      </w:r>
      <w:r>
        <w:rPr>
          <w:b/>
        </w:rPr>
        <w:t>Heads</w:t>
      </w:r>
      <w:r>
        <w:rPr>
          <w:b/>
          <w:spacing w:val="-3"/>
        </w:rPr>
        <w:t xml:space="preserve"> </w:t>
      </w:r>
      <w:r>
        <w:t>(and</w:t>
      </w:r>
      <w:r>
        <w:rPr>
          <w:spacing w:val="-3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exercise</w:t>
      </w:r>
      <w:r>
        <w:rPr>
          <w:spacing w:val="-3"/>
        </w:rPr>
        <w:t xml:space="preserve"> </w:t>
      </w:r>
      <w:r>
        <w:t>similar</w:t>
      </w:r>
      <w:r>
        <w:rPr>
          <w:spacing w:val="-3"/>
        </w:rPr>
        <w:t xml:space="preserve"> </w:t>
      </w:r>
      <w:r>
        <w:t>powers: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16)</w:t>
      </w:r>
      <w:r>
        <w:rPr>
          <w:spacing w:val="-5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have employer responsibilities.</w:t>
      </w:r>
    </w:p>
    <w:p w14:paraId="6BF19036" w14:textId="77777777" w:rsidR="00057077" w:rsidRDefault="00A84D6C">
      <w:pPr>
        <w:pStyle w:val="Heading2"/>
        <w:spacing w:before="241"/>
      </w:pPr>
      <w:r>
        <w:rPr>
          <w:color w:val="172750"/>
        </w:rPr>
        <w:t>Public</w:t>
      </w:r>
      <w:r>
        <w:rPr>
          <w:color w:val="172750"/>
          <w:spacing w:val="-4"/>
        </w:rPr>
        <w:t xml:space="preserve"> </w:t>
      </w:r>
      <w:r>
        <w:rPr>
          <w:color w:val="172750"/>
          <w:spacing w:val="-2"/>
        </w:rPr>
        <w:t>officials</w:t>
      </w:r>
    </w:p>
    <w:p w14:paraId="2D364C9F" w14:textId="77777777" w:rsidR="00057077" w:rsidRDefault="00A84D6C">
      <w:pPr>
        <w:pStyle w:val="BodyText"/>
        <w:ind w:left="138" w:right="122" w:firstLine="0"/>
      </w:pPr>
      <w:r>
        <w:t>Public officials, include public sector employees and much more: e.g. statutory and prerogative</w:t>
      </w:r>
      <w:r>
        <w:rPr>
          <w:spacing w:val="-4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holders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entity</w:t>
      </w:r>
      <w:r>
        <w:rPr>
          <w:spacing w:val="-3"/>
        </w:rPr>
        <w:t xml:space="preserve"> </w:t>
      </w:r>
      <w:r>
        <w:t>directors</w:t>
      </w:r>
      <w:r>
        <w:rPr>
          <w:spacing w:val="-4"/>
        </w:rPr>
        <w:t xml:space="preserve"> </w:t>
      </w:r>
      <w:r>
        <w:t>(others,</w:t>
      </w:r>
      <w:r>
        <w:rPr>
          <w:spacing w:val="-3"/>
        </w:rPr>
        <w:t xml:space="preserve"> </w:t>
      </w:r>
      <w:r>
        <w:t>e.g.</w:t>
      </w:r>
      <w:r>
        <w:rPr>
          <w:spacing w:val="-4"/>
        </w:rPr>
        <w:t xml:space="preserve"> </w:t>
      </w:r>
      <w:r>
        <w:t>judges,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excluded).</w:t>
      </w:r>
    </w:p>
    <w:p w14:paraId="172643E9" w14:textId="77777777" w:rsidR="00057077" w:rsidRDefault="00A84D6C">
      <w:pPr>
        <w:pStyle w:val="BodyText"/>
        <w:ind w:left="138" w:right="208" w:firstLine="0"/>
      </w:pPr>
      <w:r>
        <w:t>Codes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issued</w:t>
      </w:r>
      <w:r>
        <w:rPr>
          <w:spacing w:val="-6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Victorian</w:t>
      </w:r>
      <w:r>
        <w:rPr>
          <w:spacing w:val="-2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Sector</w:t>
      </w:r>
      <w:r>
        <w:rPr>
          <w:spacing w:val="-3"/>
        </w:rPr>
        <w:t xml:space="preserve"> </w:t>
      </w:r>
      <w:r>
        <w:t>Commission</w:t>
      </w:r>
      <w:r>
        <w:rPr>
          <w:spacing w:val="-3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bind</w:t>
      </w:r>
      <w:r>
        <w:rPr>
          <w:spacing w:val="-3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officials [s 61].</w:t>
      </w:r>
    </w:p>
    <w:p w14:paraId="3207F472" w14:textId="77777777" w:rsidR="00057077" w:rsidRDefault="00A84D6C">
      <w:pPr>
        <w:pStyle w:val="BodyText"/>
        <w:spacing w:before="238"/>
        <w:ind w:left="138" w:right="1075" w:firstLine="0"/>
        <w:jc w:val="both"/>
      </w:pPr>
      <w:r>
        <w:t>Some</w:t>
      </w:r>
      <w:r>
        <w:rPr>
          <w:spacing w:val="-4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officials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established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statutory</w:t>
      </w:r>
      <w:r>
        <w:rPr>
          <w:spacing w:val="-3"/>
        </w:rPr>
        <w:t xml:space="preserve"> </w:t>
      </w:r>
      <w:r>
        <w:t>corporations</w:t>
      </w:r>
      <w:r>
        <w:rPr>
          <w:spacing w:val="-7"/>
        </w:rPr>
        <w:t xml:space="preserve"> </w:t>
      </w:r>
      <w:r>
        <w:t>(Secretary</w:t>
      </w:r>
      <w:r>
        <w:rPr>
          <w:spacing w:val="-2"/>
        </w:rPr>
        <w:t xml:space="preserve"> </w:t>
      </w:r>
      <w:r>
        <w:t>of Department of Environment, Land, Water</w:t>
      </w:r>
      <w:r>
        <w:rPr>
          <w:spacing w:val="-2"/>
        </w:rPr>
        <w:t xml:space="preserve"> </w:t>
      </w:r>
      <w:r>
        <w:t>and Planning: natural person; Secretary to Department of Environment, Land, Water and Planning: body corporate sole).</w:t>
      </w:r>
    </w:p>
    <w:p w14:paraId="76399918" w14:textId="77777777" w:rsidR="00057077" w:rsidRDefault="00A84D6C">
      <w:pPr>
        <w:pStyle w:val="Heading2"/>
        <w:spacing w:before="241"/>
        <w:jc w:val="both"/>
      </w:pPr>
      <w:r>
        <w:rPr>
          <w:color w:val="172750"/>
        </w:rPr>
        <w:t>State</w:t>
      </w:r>
      <w:r>
        <w:rPr>
          <w:color w:val="172750"/>
          <w:spacing w:val="-4"/>
        </w:rPr>
        <w:t xml:space="preserve"> </w:t>
      </w:r>
      <w:r>
        <w:rPr>
          <w:color w:val="172750"/>
        </w:rPr>
        <w:t>owned</w:t>
      </w:r>
      <w:r>
        <w:rPr>
          <w:color w:val="172750"/>
          <w:spacing w:val="-3"/>
        </w:rPr>
        <w:t xml:space="preserve"> </w:t>
      </w:r>
      <w:r>
        <w:rPr>
          <w:color w:val="172750"/>
          <w:spacing w:val="-2"/>
        </w:rPr>
        <w:t>enterprises</w:t>
      </w:r>
    </w:p>
    <w:p w14:paraId="1AB32C33" w14:textId="77777777" w:rsidR="00057077" w:rsidRDefault="00A84D6C">
      <w:pPr>
        <w:spacing w:before="241"/>
        <w:ind w:left="138" w:right="1141"/>
        <w:jc w:val="both"/>
      </w:pPr>
      <w:r>
        <w:t>Beyond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sector,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owned</w:t>
      </w:r>
      <w:r>
        <w:rPr>
          <w:spacing w:val="-3"/>
        </w:rPr>
        <w:t xml:space="preserve"> </w:t>
      </w:r>
      <w:r>
        <w:t>enterprises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i/>
        </w:rPr>
        <w:t>State</w:t>
      </w:r>
      <w:r>
        <w:rPr>
          <w:i/>
          <w:spacing w:val="-2"/>
        </w:rPr>
        <w:t xml:space="preserve"> </w:t>
      </w:r>
      <w:r>
        <w:rPr>
          <w:i/>
        </w:rPr>
        <w:t>Owned Enterprises Act 1992</w:t>
      </w:r>
      <w:r>
        <w:t>:</w:t>
      </w:r>
    </w:p>
    <w:p w14:paraId="66B36B61" w14:textId="77777777" w:rsidR="00057077" w:rsidRDefault="00A84D6C">
      <w:pPr>
        <w:pStyle w:val="ListParagraph"/>
        <w:numPr>
          <w:ilvl w:val="0"/>
          <w:numId w:val="1"/>
        </w:numPr>
        <w:tabs>
          <w:tab w:val="left" w:pos="705"/>
          <w:tab w:val="left" w:pos="706"/>
        </w:tabs>
        <w:ind w:right="573"/>
      </w:pPr>
      <w:r>
        <w:rPr>
          <w:b/>
        </w:rPr>
        <w:t>State</w:t>
      </w:r>
      <w:r>
        <w:rPr>
          <w:b/>
          <w:spacing w:val="-3"/>
        </w:rPr>
        <w:t xml:space="preserve"> </w:t>
      </w:r>
      <w:r>
        <w:rPr>
          <w:b/>
        </w:rPr>
        <w:t>body</w:t>
      </w:r>
      <w:r>
        <w:t>:</w:t>
      </w:r>
      <w:r>
        <w:rPr>
          <w:spacing w:val="-3"/>
        </w:rPr>
        <w:t xml:space="preserve"> </w:t>
      </w:r>
      <w:r>
        <w:t>example</w:t>
      </w:r>
      <w:r>
        <w:rPr>
          <w:spacing w:val="-4"/>
        </w:rPr>
        <w:t xml:space="preserve"> </w:t>
      </w:r>
      <w:proofErr w:type="spellStart"/>
      <w:r>
        <w:t>CenITex</w:t>
      </w:r>
      <w:proofErr w:type="spellEnd"/>
      <w:r>
        <w:rPr>
          <w:spacing w:val="-4"/>
        </w:rPr>
        <w:t xml:space="preserve"> </w:t>
      </w:r>
      <w:r>
        <w:t>(see</w:t>
      </w:r>
      <w:r>
        <w:rPr>
          <w:spacing w:val="-3"/>
        </w:rPr>
        <w:t xml:space="preserve"> </w:t>
      </w:r>
      <w:r>
        <w:rPr>
          <w:i/>
        </w:rPr>
        <w:t>Victorian</w:t>
      </w:r>
      <w:r>
        <w:rPr>
          <w:i/>
          <w:spacing w:val="-3"/>
        </w:rPr>
        <w:t xml:space="preserve"> </w:t>
      </w:r>
      <w:r>
        <w:rPr>
          <w:i/>
        </w:rPr>
        <w:t>Government</w:t>
      </w:r>
      <w:r>
        <w:rPr>
          <w:i/>
          <w:spacing w:val="-4"/>
        </w:rPr>
        <w:t xml:space="preserve"> </w:t>
      </w:r>
      <w:r>
        <w:rPr>
          <w:i/>
        </w:rPr>
        <w:t>Gazette</w:t>
      </w:r>
      <w:r>
        <w:t>,</w:t>
      </w:r>
      <w:r>
        <w:rPr>
          <w:spacing w:val="-3"/>
        </w:rPr>
        <w:t xml:space="preserve"> </w:t>
      </w:r>
      <w:r>
        <w:t>G44,</w:t>
      </w:r>
      <w:r>
        <w:rPr>
          <w:spacing w:val="-3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November 2017, 2394).</w:t>
      </w:r>
    </w:p>
    <w:p w14:paraId="0C2B53B0" w14:textId="77777777" w:rsidR="00057077" w:rsidRDefault="00A84D6C">
      <w:pPr>
        <w:pStyle w:val="ListParagraph"/>
        <w:numPr>
          <w:ilvl w:val="0"/>
          <w:numId w:val="1"/>
        </w:numPr>
        <w:tabs>
          <w:tab w:val="left" w:pos="705"/>
          <w:tab w:val="left" w:pos="706"/>
        </w:tabs>
        <w:ind w:right="261"/>
      </w:pPr>
      <w:r>
        <w:rPr>
          <w:b/>
        </w:rPr>
        <w:t>State</w:t>
      </w:r>
      <w:r>
        <w:rPr>
          <w:b/>
          <w:spacing w:val="-3"/>
        </w:rPr>
        <w:t xml:space="preserve"> </w:t>
      </w:r>
      <w:r>
        <w:rPr>
          <w:b/>
        </w:rPr>
        <w:t>business</w:t>
      </w:r>
      <w:r>
        <w:rPr>
          <w:b/>
          <w:spacing w:val="-5"/>
        </w:rPr>
        <w:t xml:space="preserve"> </w:t>
      </w:r>
      <w:r>
        <w:rPr>
          <w:b/>
        </w:rPr>
        <w:t>corporation</w:t>
      </w:r>
      <w:r>
        <w:t>:</w:t>
      </w:r>
      <w:r>
        <w:rPr>
          <w:spacing w:val="-3"/>
        </w:rPr>
        <w:t xml:space="preserve"> </w:t>
      </w:r>
      <w:r>
        <w:t>example</w:t>
      </w:r>
      <w:r>
        <w:rPr>
          <w:spacing w:val="-4"/>
        </w:rPr>
        <w:t xml:space="preserve"> </w:t>
      </w:r>
      <w:proofErr w:type="spellStart"/>
      <w:r>
        <w:t>VicForests</w:t>
      </w:r>
      <w:proofErr w:type="spellEnd"/>
      <w:r>
        <w:rPr>
          <w:spacing w:val="-4"/>
        </w:rPr>
        <w:t xml:space="preserve"> </w:t>
      </w:r>
      <w:r>
        <w:t>(see,</w:t>
      </w:r>
      <w:r>
        <w:rPr>
          <w:spacing w:val="-2"/>
        </w:rPr>
        <w:t xml:space="preserve"> </w:t>
      </w:r>
      <w:r>
        <w:rPr>
          <w:i/>
        </w:rPr>
        <w:t>Victorian</w:t>
      </w:r>
      <w:r>
        <w:rPr>
          <w:i/>
          <w:spacing w:val="-3"/>
        </w:rPr>
        <w:t xml:space="preserve"> </w:t>
      </w:r>
      <w:r>
        <w:rPr>
          <w:i/>
        </w:rPr>
        <w:t>Government</w:t>
      </w:r>
      <w:r>
        <w:rPr>
          <w:i/>
          <w:spacing w:val="-4"/>
        </w:rPr>
        <w:t xml:space="preserve"> </w:t>
      </w:r>
      <w:r>
        <w:rPr>
          <w:i/>
        </w:rPr>
        <w:t>Gazette</w:t>
      </w:r>
      <w:r>
        <w:t>,</w:t>
      </w:r>
      <w:r>
        <w:rPr>
          <w:spacing w:val="-3"/>
        </w:rPr>
        <w:t xml:space="preserve"> </w:t>
      </w:r>
      <w:r>
        <w:t>S 198, 28 October 2003.</w:t>
      </w:r>
      <w:r>
        <w:rPr>
          <w:spacing w:val="40"/>
        </w:rPr>
        <w:t xml:space="preserve"> </w:t>
      </w:r>
      <w:r>
        <w:t>There are subsequent amending orders).</w:t>
      </w:r>
    </w:p>
    <w:p w14:paraId="75364C8B" w14:textId="77777777" w:rsidR="00057077" w:rsidRDefault="00A84D6C">
      <w:pPr>
        <w:pStyle w:val="ListParagraph"/>
        <w:numPr>
          <w:ilvl w:val="0"/>
          <w:numId w:val="1"/>
        </w:numPr>
        <w:tabs>
          <w:tab w:val="left" w:pos="705"/>
          <w:tab w:val="left" w:pos="706"/>
        </w:tabs>
        <w:spacing w:before="241"/>
        <w:ind w:right="460"/>
      </w:pPr>
      <w:r>
        <w:rPr>
          <w:b/>
        </w:rPr>
        <w:t>State</w:t>
      </w:r>
      <w:r>
        <w:rPr>
          <w:b/>
          <w:spacing w:val="-3"/>
        </w:rPr>
        <w:t xml:space="preserve"> </w:t>
      </w:r>
      <w:r>
        <w:rPr>
          <w:b/>
        </w:rPr>
        <w:t>owned</w:t>
      </w:r>
      <w:r>
        <w:rPr>
          <w:b/>
          <w:spacing w:val="-4"/>
        </w:rPr>
        <w:t xml:space="preserve"> </w:t>
      </w:r>
      <w:r>
        <w:rPr>
          <w:b/>
        </w:rPr>
        <w:t>company</w:t>
      </w:r>
      <w:r>
        <w:t>:</w:t>
      </w:r>
      <w:r>
        <w:rPr>
          <w:spacing w:val="-6"/>
        </w:rPr>
        <w:t xml:space="preserve"> </w:t>
      </w:r>
      <w:r>
        <w:t>example</w:t>
      </w:r>
      <w:r>
        <w:rPr>
          <w:spacing w:val="-4"/>
        </w:rPr>
        <w:t xml:space="preserve"> </w:t>
      </w:r>
      <w:r>
        <w:t>City</w:t>
      </w:r>
      <w:r>
        <w:rPr>
          <w:spacing w:val="-2"/>
        </w:rPr>
        <w:t xml:space="preserve"> </w:t>
      </w:r>
      <w:r>
        <w:t>West</w:t>
      </w:r>
      <w:r>
        <w:rPr>
          <w:spacing w:val="-4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t>Pty</w:t>
      </w:r>
      <w:r>
        <w:rPr>
          <w:spacing w:val="-2"/>
        </w:rPr>
        <w:t xml:space="preserve"> </w:t>
      </w:r>
      <w:r>
        <w:t>Ltd</w:t>
      </w:r>
      <w:r>
        <w:rPr>
          <w:spacing w:val="-4"/>
        </w:rPr>
        <w:t xml:space="preserve"> </w:t>
      </w:r>
      <w:r>
        <w:t>(see</w:t>
      </w:r>
      <w:r>
        <w:rPr>
          <w:spacing w:val="-4"/>
        </w:rPr>
        <w:t xml:space="preserve"> </w:t>
      </w:r>
      <w:r>
        <w:t>V</w:t>
      </w:r>
      <w:r>
        <w:rPr>
          <w:i/>
        </w:rPr>
        <w:t>ictorian</w:t>
      </w:r>
      <w:r>
        <w:rPr>
          <w:i/>
          <w:spacing w:val="-3"/>
        </w:rPr>
        <w:t xml:space="preserve"> </w:t>
      </w:r>
      <w:r>
        <w:rPr>
          <w:i/>
        </w:rPr>
        <w:t>Government Gazette</w:t>
      </w:r>
      <w:r>
        <w:t>, G5, 9 February 1995, 311.</w:t>
      </w:r>
      <w:r>
        <w:rPr>
          <w:spacing w:val="40"/>
        </w:rPr>
        <w:t xml:space="preserve"> </w:t>
      </w:r>
      <w:r>
        <w:t>Since '</w:t>
      </w:r>
      <w:proofErr w:type="spellStart"/>
      <w:r>
        <w:t>renationalised</w:t>
      </w:r>
      <w:proofErr w:type="spellEnd"/>
      <w:r>
        <w:t>').</w:t>
      </w:r>
    </w:p>
    <w:p w14:paraId="3F2366E2" w14:textId="77777777" w:rsidR="00057077" w:rsidRDefault="00A84D6C">
      <w:pPr>
        <w:pStyle w:val="Heading2"/>
        <w:jc w:val="both"/>
      </w:pPr>
      <w:r>
        <w:rPr>
          <w:color w:val="172750"/>
        </w:rPr>
        <w:t>The</w:t>
      </w:r>
      <w:r>
        <w:rPr>
          <w:color w:val="172750"/>
          <w:spacing w:val="-5"/>
        </w:rPr>
        <w:t xml:space="preserve"> </w:t>
      </w:r>
      <w:r>
        <w:rPr>
          <w:color w:val="172750"/>
        </w:rPr>
        <w:t>machinery</w:t>
      </w:r>
      <w:r>
        <w:rPr>
          <w:color w:val="172750"/>
          <w:spacing w:val="-5"/>
        </w:rPr>
        <w:t xml:space="preserve"> </w:t>
      </w:r>
      <w:r>
        <w:rPr>
          <w:color w:val="172750"/>
        </w:rPr>
        <w:t>of</w:t>
      </w:r>
      <w:r>
        <w:rPr>
          <w:color w:val="172750"/>
          <w:spacing w:val="-5"/>
        </w:rPr>
        <w:t xml:space="preserve"> </w:t>
      </w:r>
      <w:r>
        <w:rPr>
          <w:color w:val="172750"/>
          <w:spacing w:val="-2"/>
        </w:rPr>
        <w:t>government</w:t>
      </w:r>
    </w:p>
    <w:p w14:paraId="4C2EC5A4" w14:textId="77777777" w:rsidR="00057077" w:rsidRDefault="00A84D6C">
      <w:pPr>
        <w:pStyle w:val="BodyText"/>
        <w:spacing w:before="241"/>
        <w:ind w:left="138" w:right="249" w:firstLine="0"/>
      </w:pPr>
      <w:r>
        <w:t>As</w:t>
      </w:r>
      <w:r>
        <w:rPr>
          <w:spacing w:val="-2"/>
        </w:rPr>
        <w:t xml:space="preserve"> </w:t>
      </w:r>
      <w:r>
        <w:t>discussed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Chapter</w:t>
      </w:r>
      <w:r>
        <w:rPr>
          <w:spacing w:val="-3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'machinery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government'</w:t>
      </w:r>
      <w:r>
        <w:rPr>
          <w:spacing w:val="-3"/>
        </w:rPr>
        <w:t xml:space="preserve"> </w:t>
      </w:r>
      <w:r>
        <w:t>refers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allocation</w:t>
      </w:r>
      <w:r>
        <w:rPr>
          <w:spacing w:val="-2"/>
        </w:rPr>
        <w:t xml:space="preserve"> </w:t>
      </w:r>
      <w:r>
        <w:t>of functions and responsibilities between departments and Ministers. In Victoria, the machinery of government operates as follows:</w:t>
      </w:r>
    </w:p>
    <w:p w14:paraId="396100BE" w14:textId="77777777" w:rsidR="00057077" w:rsidRDefault="00A84D6C">
      <w:pPr>
        <w:pStyle w:val="ListParagraph"/>
        <w:numPr>
          <w:ilvl w:val="0"/>
          <w:numId w:val="1"/>
        </w:numPr>
        <w:tabs>
          <w:tab w:val="left" w:pos="705"/>
          <w:tab w:val="left" w:pos="706"/>
        </w:tabs>
        <w:spacing w:before="238"/>
        <w:ind w:right="776"/>
      </w:pPr>
      <w:r>
        <w:t>The</w:t>
      </w:r>
      <w:r>
        <w:rPr>
          <w:spacing w:val="-4"/>
        </w:rPr>
        <w:t xml:space="preserve"> </w:t>
      </w:r>
      <w:r>
        <w:t>Premier</w:t>
      </w:r>
      <w:r>
        <w:rPr>
          <w:spacing w:val="-3"/>
        </w:rPr>
        <w:t xml:space="preserve"> </w:t>
      </w:r>
      <w:r>
        <w:t>determines</w:t>
      </w:r>
      <w:r>
        <w:rPr>
          <w:spacing w:val="-6"/>
        </w:rPr>
        <w:t xml:space="preserve"> </w:t>
      </w:r>
      <w:r>
        <w:t>portfolios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recommends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Governor</w:t>
      </w:r>
      <w:r>
        <w:rPr>
          <w:spacing w:val="-6"/>
        </w:rPr>
        <w:t xml:space="preserve"> </w:t>
      </w:r>
      <w:r>
        <w:t>appointment</w:t>
      </w:r>
      <w:r>
        <w:rPr>
          <w:spacing w:val="-4"/>
        </w:rPr>
        <w:t xml:space="preserve"> </w:t>
      </w:r>
      <w:r>
        <w:t>of responsible Minister:</w:t>
      </w:r>
    </w:p>
    <w:p w14:paraId="59663C88" w14:textId="77777777" w:rsidR="00057077" w:rsidRDefault="002370A3">
      <w:pPr>
        <w:pStyle w:val="ListParagraph"/>
        <w:numPr>
          <w:ilvl w:val="1"/>
          <w:numId w:val="1"/>
        </w:numPr>
        <w:tabs>
          <w:tab w:val="left" w:pos="1271"/>
          <w:tab w:val="left" w:pos="1272"/>
        </w:tabs>
        <w:ind w:right="1341"/>
        <w:rPr>
          <w:i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EDB781C" wp14:editId="549B9F97">
                <wp:simplePos x="0" y="0"/>
                <wp:positionH relativeFrom="page">
                  <wp:posOffset>1620520</wp:posOffset>
                </wp:positionH>
                <wp:positionV relativeFrom="paragraph">
                  <wp:posOffset>501015</wp:posOffset>
                </wp:positionV>
                <wp:extent cx="42545" cy="7620"/>
                <wp:effectExtent l="0" t="0" r="0" b="0"/>
                <wp:wrapNone/>
                <wp:docPr id="9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28DA8657">
              <v:rect id="docshape4" style="position:absolute;margin-left:127.6pt;margin-top:39.45pt;width:3.35pt;height: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1DE66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sREcgIAAPUEAAAOAAAAZHJzL2Uyb0RvYy54bWysVNuO2yAQfa/Uf0C8Z30RudhaZ7WXpqq0&#10;bVfa9gMI4BgVAwUSZ1vtv3fASZptX1ZV/YCBGYYzc85webXvFdoJ56XRDS4ucoyEZoZLvWnw1y+r&#10;yQIjH6jmVBktGvwkPL5avn1zOdhalKYziguHIIj29WAb3IVg6yzzrBM99RfGCg3G1rieBli6TcYd&#10;HSB6r7Iyz2fZYBy3zjDhPezejUa8TPHbVrDwuW29CEg1GLCFNLo0ruOYLS9pvXHUdpIdYNB/QNFT&#10;qeHSU6g7GijaOvlXqF4yZ7xpwwUzfWbaVjKRcoBsivyPbB47akXKBYrj7alM/v+FZZ92Dw5J3uAK&#10;I017oIgb5uPFJBZnsL4Gn0f74GJ63t4b9s0jbW47qjfi2jkzdIJygFRE/+zFgbjwcBSth4+GQ2y6&#10;DSbVad+6PgaECqB9ouPpRIfYB8Rgk5RTMsWIgWU+KxNXGa2PJ63z4b0wPYqTBjugOkWmu3sfIhJa&#10;H10ScqMkX0ml0sJt1rfKoR2NskhfAg8JnrspHZ21icfGiOMOAIQ7oi1CTTT/rIqS5DdlNVnNFvMJ&#10;WZHppJrni0leVDfVLCcVuVs9R4AFqTvJudD3Uouj5AryOkoP4h/FkkSHBqBuWk5T7i/Q+9cl2csA&#10;Hahk3+DFqRK0jqS+0xzSpnWgUo3z7CX8VGWowfGfqpIkEFkf1bM2/AkU4AyQBB0IbwVMOuN+YDRA&#10;3zXYf99SJzBSHzSoqCoIiY2aFmQ6B96RO7eszy1UMwjV4IDROL0NY3NvrZObDm4qUmG0uQbltTIJ&#10;I6pyRHXQK/RWyuDwDsTmPV8nr9+v1fIXAAAA//8DAFBLAwQUAAYACAAAACEAkrCJad8AAAAJAQAA&#10;DwAAAGRycy9kb3ducmV2LnhtbEyPwU7DMAyG70i8Q2QkbixpREdXmk4MiSMSGxzYLW1MW61xSpJt&#10;hacnnOBmy59+f3+1nu3ITujD4EhBthDAkFpnBuoUvL0+3RTAQtRk9OgIFXxhgHV9eVHp0rgzbfG0&#10;ix1LIRRKraCPcSo5D22PVoeFm5DS7cN5q2NafceN1+cUbkcuhVhyqwdKH3o94WOP7WF3tAo2q2Lz&#10;+XJLz9/bZo/79+aQSy+Uur6aH+6BRZzjHwy/+kkd6uTUuCOZwEYFMs9lQhXcFStgCZDLLA2NgkJk&#10;wOuK/29Q/wAAAP//AwBQSwECLQAUAAYACAAAACEAtoM4kv4AAADhAQAAEwAAAAAAAAAAAAAAAAAA&#10;AAAAW0NvbnRlbnRfVHlwZXNdLnhtbFBLAQItABQABgAIAAAAIQA4/SH/1gAAAJQBAAALAAAAAAAA&#10;AAAAAAAAAC8BAABfcmVscy8ucmVsc1BLAQItABQABgAIAAAAIQAWasREcgIAAPUEAAAOAAAAAAAA&#10;AAAAAAAAAC4CAABkcnMvZTJvRG9jLnhtbFBLAQItABQABgAIAAAAIQCSsIlp3wAAAAkBAAAPAAAA&#10;AAAAAAAAAAAAAMwEAABkcnMvZG93bnJldi54bWxQSwUGAAAAAAQABADzAAAA2AUAAAAA&#10;">
                <w10:wrap anchorx="page"/>
              </v:rect>
            </w:pict>
          </mc:Fallback>
        </mc:AlternateContent>
      </w:r>
      <w:r w:rsidR="00A84D6C">
        <w:rPr>
          <w:i/>
        </w:rPr>
        <w:t>Constitution Act 1975</w:t>
      </w:r>
      <w:r w:rsidR="00A84D6C">
        <w:t>, ss 87E(b), 88:</w:t>
      </w:r>
      <w:r w:rsidR="00A84D6C">
        <w:rPr>
          <w:spacing w:val="40"/>
        </w:rPr>
        <w:t xml:space="preserve"> </w:t>
      </w:r>
      <w:r w:rsidR="00A84D6C">
        <w:t xml:space="preserve">see </w:t>
      </w:r>
      <w:hyperlink r:id="rId16">
        <w:r w:rsidR="00A84D6C">
          <w:rPr>
            <w:color w:val="810D6F"/>
            <w:u w:val="single" w:color="810D6F"/>
          </w:rPr>
          <w:t>Government Gazettes</w:t>
        </w:r>
      </w:hyperlink>
      <w:r w:rsidR="00A84D6C">
        <w:rPr>
          <w:color w:val="810D6F"/>
        </w:rPr>
        <w:t xml:space="preserve"> </w:t>
      </w:r>
      <w:r w:rsidR="00A84D6C">
        <w:t>(</w:t>
      </w:r>
      <w:hyperlink r:id="rId17">
        <w:r w:rsidR="00A84D6C">
          <w:rPr>
            <w:color w:val="810D6F"/>
            <w:u w:val="single" w:color="810D6F"/>
          </w:rPr>
          <w:t>http://www.gazette.vic.gov.au/</w:t>
        </w:r>
      </w:hyperlink>
      <w:r w:rsidR="00A84D6C">
        <w:t>)</w:t>
      </w:r>
      <w:r w:rsidR="00A84D6C">
        <w:rPr>
          <w:spacing w:val="40"/>
        </w:rPr>
        <w:t xml:space="preserve"> </w:t>
      </w:r>
      <w:r w:rsidR="00A84D6C">
        <w:t>indexed</w:t>
      </w:r>
      <w:r w:rsidR="00A84D6C">
        <w:rPr>
          <w:spacing w:val="-6"/>
        </w:rPr>
        <w:t xml:space="preserve"> </w:t>
      </w:r>
      <w:r w:rsidR="00A84D6C">
        <w:t>under</w:t>
      </w:r>
      <w:r w:rsidR="00A84D6C">
        <w:rPr>
          <w:spacing w:val="-6"/>
        </w:rPr>
        <w:t xml:space="preserve"> </w:t>
      </w:r>
      <w:r w:rsidR="00A84D6C">
        <w:rPr>
          <w:i/>
        </w:rPr>
        <w:t>Constitution</w:t>
      </w:r>
      <w:r w:rsidR="00A84D6C">
        <w:rPr>
          <w:i/>
          <w:spacing w:val="-5"/>
        </w:rPr>
        <w:t xml:space="preserve"> </w:t>
      </w:r>
      <w:r w:rsidR="00A84D6C">
        <w:rPr>
          <w:i/>
        </w:rPr>
        <w:t>Act</w:t>
      </w:r>
      <w:r w:rsidR="00A84D6C">
        <w:rPr>
          <w:i/>
          <w:spacing w:val="-8"/>
        </w:rPr>
        <w:t xml:space="preserve"> </w:t>
      </w:r>
      <w:r w:rsidR="00A84D6C">
        <w:rPr>
          <w:i/>
        </w:rPr>
        <w:t>1975</w:t>
      </w:r>
    </w:p>
    <w:p w14:paraId="422D207F" w14:textId="77777777" w:rsidR="00057077" w:rsidRDefault="00A84D6C">
      <w:pPr>
        <w:pStyle w:val="ListParagraph"/>
        <w:numPr>
          <w:ilvl w:val="0"/>
          <w:numId w:val="1"/>
        </w:numPr>
        <w:tabs>
          <w:tab w:val="left" w:pos="705"/>
          <w:tab w:val="left" w:pos="706"/>
        </w:tabs>
        <w:spacing w:before="241"/>
        <w:ind w:right="487"/>
      </w:pPr>
      <w:r>
        <w:t>The</w:t>
      </w:r>
      <w:r>
        <w:rPr>
          <w:spacing w:val="-4"/>
        </w:rPr>
        <w:t xml:space="preserve"> </w:t>
      </w:r>
      <w:r>
        <w:t>Premier</w:t>
      </w:r>
      <w:r>
        <w:rPr>
          <w:spacing w:val="-3"/>
        </w:rPr>
        <w:t xml:space="preserve"> </w:t>
      </w:r>
      <w:r>
        <w:t>makes</w:t>
      </w:r>
      <w:r>
        <w:rPr>
          <w:spacing w:val="-3"/>
        </w:rPr>
        <w:t xml:space="preserve"> </w:t>
      </w:r>
      <w:r>
        <w:t>Administration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Acts</w:t>
      </w:r>
      <w:r>
        <w:rPr>
          <w:spacing w:val="-4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assigning</w:t>
      </w:r>
      <w:r>
        <w:rPr>
          <w:spacing w:val="-4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for administering Acts to Ministers:</w:t>
      </w:r>
    </w:p>
    <w:p w14:paraId="584481F9" w14:textId="77777777" w:rsidR="00057077" w:rsidRDefault="00A84D6C">
      <w:pPr>
        <w:pStyle w:val="ListParagraph"/>
        <w:numPr>
          <w:ilvl w:val="1"/>
          <w:numId w:val="1"/>
        </w:numPr>
        <w:tabs>
          <w:tab w:val="left" w:pos="1271"/>
          <w:tab w:val="left" w:pos="1272"/>
        </w:tabs>
      </w:pPr>
      <w:r>
        <w:t>See</w:t>
      </w:r>
      <w:r>
        <w:rPr>
          <w:spacing w:val="-5"/>
        </w:rPr>
        <w:t xml:space="preserve"> </w:t>
      </w:r>
      <w:hyperlink r:id="rId18">
        <w:r>
          <w:rPr>
            <w:color w:val="810D6F"/>
            <w:u w:val="single" w:color="810D6F"/>
          </w:rPr>
          <w:t>DPC</w:t>
        </w:r>
        <w:r>
          <w:rPr>
            <w:color w:val="810D6F"/>
            <w:spacing w:val="-3"/>
            <w:u w:val="single" w:color="810D6F"/>
          </w:rPr>
          <w:t xml:space="preserve"> </w:t>
        </w:r>
        <w:r>
          <w:rPr>
            <w:color w:val="810D6F"/>
            <w:u w:val="single" w:color="810D6F"/>
          </w:rPr>
          <w:t>website</w:t>
        </w:r>
        <w:r>
          <w:rPr>
            <w:color w:val="810D6F"/>
            <w:spacing w:val="-4"/>
            <w:u w:val="single" w:color="810D6F"/>
          </w:rPr>
          <w:t xml:space="preserve"> </w:t>
        </w:r>
        <w:r>
          <w:rPr>
            <w:color w:val="810D6F"/>
            <w:u w:val="single" w:color="810D6F"/>
          </w:rPr>
          <w:t>under</w:t>
        </w:r>
        <w:r>
          <w:rPr>
            <w:color w:val="810D6F"/>
            <w:spacing w:val="-3"/>
            <w:u w:val="single" w:color="810D6F"/>
          </w:rPr>
          <w:t xml:space="preserve"> </w:t>
        </w:r>
        <w:r>
          <w:rPr>
            <w:color w:val="810D6F"/>
            <w:u w:val="single" w:color="810D6F"/>
          </w:rPr>
          <w:t>'Machinery</w:t>
        </w:r>
        <w:r>
          <w:rPr>
            <w:color w:val="810D6F"/>
            <w:spacing w:val="-2"/>
            <w:u w:val="single" w:color="810D6F"/>
          </w:rPr>
          <w:t xml:space="preserve"> </w:t>
        </w:r>
        <w:r>
          <w:rPr>
            <w:color w:val="810D6F"/>
            <w:u w:val="single" w:color="810D6F"/>
          </w:rPr>
          <w:t>of</w:t>
        </w:r>
        <w:r>
          <w:rPr>
            <w:color w:val="810D6F"/>
            <w:spacing w:val="-3"/>
            <w:u w:val="single" w:color="810D6F"/>
          </w:rPr>
          <w:t xml:space="preserve"> </w:t>
        </w:r>
        <w:r>
          <w:rPr>
            <w:color w:val="810D6F"/>
            <w:spacing w:val="-2"/>
            <w:u w:val="single" w:color="810D6F"/>
          </w:rPr>
          <w:t>Government'</w:t>
        </w:r>
        <w:r>
          <w:rPr>
            <w:spacing w:val="-2"/>
          </w:rPr>
          <w:t>;</w:t>
        </w:r>
      </w:hyperlink>
    </w:p>
    <w:p w14:paraId="573B257E" w14:textId="77777777" w:rsidR="00057077" w:rsidRDefault="00A84D6C">
      <w:pPr>
        <w:pStyle w:val="ListParagraph"/>
        <w:numPr>
          <w:ilvl w:val="1"/>
          <w:numId w:val="1"/>
        </w:numPr>
        <w:tabs>
          <w:tab w:val="left" w:pos="1271"/>
          <w:tab w:val="left" w:pos="1272"/>
        </w:tabs>
        <w:spacing w:before="241"/>
        <w:ind w:right="206"/>
      </w:pPr>
      <w:r>
        <w:t>This</w:t>
      </w:r>
      <w:r>
        <w:rPr>
          <w:spacing w:val="-3"/>
        </w:rPr>
        <w:t xml:space="preserve"> </w:t>
      </w:r>
      <w:r>
        <w:t>gives</w:t>
      </w:r>
      <w:r>
        <w:rPr>
          <w:spacing w:val="-3"/>
        </w:rPr>
        <w:t xml:space="preserve"> </w:t>
      </w:r>
      <w:r>
        <w:t>meaning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word</w:t>
      </w:r>
      <w:r>
        <w:rPr>
          <w:spacing w:val="-3"/>
        </w:rPr>
        <w:t xml:space="preserve"> </w:t>
      </w:r>
      <w:r>
        <w:t>'Minister'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Acts:</w:t>
      </w:r>
      <w:r>
        <w:rPr>
          <w:spacing w:val="40"/>
        </w:rPr>
        <w:t xml:space="preserve"> </w:t>
      </w:r>
      <w:r>
        <w:rPr>
          <w:i/>
        </w:rPr>
        <w:t>Interpretation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Legislation</w:t>
      </w:r>
      <w:r>
        <w:rPr>
          <w:i/>
          <w:spacing w:val="-2"/>
        </w:rPr>
        <w:t xml:space="preserve"> </w:t>
      </w:r>
      <w:r>
        <w:rPr>
          <w:i/>
        </w:rPr>
        <w:t>Act 1984</w:t>
      </w:r>
      <w:r>
        <w:t>, s 38.</w:t>
      </w:r>
    </w:p>
    <w:p w14:paraId="131A2C2A" w14:textId="77777777" w:rsidR="00057077" w:rsidRDefault="00057077">
      <w:pPr>
        <w:sectPr w:rsidR="00057077">
          <w:pgSz w:w="11910" w:h="16840"/>
          <w:pgMar w:top="1220" w:right="1280" w:bottom="1100" w:left="1280" w:header="0" w:footer="905" w:gutter="0"/>
          <w:cols w:space="720"/>
        </w:sectPr>
      </w:pPr>
    </w:p>
    <w:p w14:paraId="6E1D157B" w14:textId="77777777" w:rsidR="00057077" w:rsidRDefault="00A84D6C">
      <w:pPr>
        <w:pStyle w:val="ListParagraph"/>
        <w:numPr>
          <w:ilvl w:val="0"/>
          <w:numId w:val="1"/>
        </w:numPr>
        <w:tabs>
          <w:tab w:val="left" w:pos="705"/>
          <w:tab w:val="left" w:pos="706"/>
        </w:tabs>
        <w:spacing w:before="91"/>
        <w:ind w:right="277"/>
      </w:pPr>
      <w:r>
        <w:t>The</w:t>
      </w:r>
      <w:r>
        <w:rPr>
          <w:spacing w:val="-4"/>
        </w:rPr>
        <w:t xml:space="preserve"> </w:t>
      </w:r>
      <w:r>
        <w:t>Governor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Council,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Order,</w:t>
      </w:r>
      <w:r>
        <w:rPr>
          <w:spacing w:val="-3"/>
        </w:rPr>
        <w:t xml:space="preserve"> </w:t>
      </w:r>
      <w:r>
        <w:t>determines</w:t>
      </w:r>
      <w:r>
        <w:rPr>
          <w:spacing w:val="-4"/>
        </w:rPr>
        <w:t xml:space="preserve"> </w:t>
      </w:r>
      <w:r>
        <w:t>identity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departments/</w:t>
      </w:r>
      <w:r>
        <w:rPr>
          <w:spacing w:val="-4"/>
        </w:rPr>
        <w:t xml:space="preserve"> </w:t>
      </w:r>
      <w:r>
        <w:t xml:space="preserve">administrative </w:t>
      </w:r>
      <w:r>
        <w:rPr>
          <w:spacing w:val="-2"/>
        </w:rPr>
        <w:t>offices:</w:t>
      </w:r>
    </w:p>
    <w:p w14:paraId="6CCE01CC" w14:textId="77777777" w:rsidR="00057077" w:rsidRDefault="002370A3">
      <w:pPr>
        <w:pStyle w:val="ListParagraph"/>
        <w:numPr>
          <w:ilvl w:val="1"/>
          <w:numId w:val="1"/>
        </w:numPr>
        <w:tabs>
          <w:tab w:val="left" w:pos="1271"/>
          <w:tab w:val="left" w:pos="1272"/>
        </w:tabs>
        <w:ind w:right="1305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1464064" wp14:editId="2F2122AE">
                <wp:simplePos x="0" y="0"/>
                <wp:positionH relativeFrom="page">
                  <wp:posOffset>1620520</wp:posOffset>
                </wp:positionH>
                <wp:positionV relativeFrom="paragraph">
                  <wp:posOffset>501015</wp:posOffset>
                </wp:positionV>
                <wp:extent cx="42545" cy="7620"/>
                <wp:effectExtent l="0" t="0" r="0" b="0"/>
                <wp:wrapNone/>
                <wp:docPr id="8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53B79606">
              <v:rect id="docshape7" style="position:absolute;margin-left:127.6pt;margin-top:39.45pt;width:3.35pt;height:.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6CF4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i4lcgIAAPUEAAAOAAAAZHJzL2Uyb0RvYy54bWysVNuO2yAQfa/Uf0C8Z32Rk6ytdVZ7aapK&#10;23albT+AAI5RbYYCibOt9t874CRN2pdVVT9gYIbhzJwzXF3v+o5spXUKdE2zi5QSqTkIpdc1/fpl&#10;ObmkxHmmBetAy5o+S0evF2/fXA2mkjm00AlpCQbRrhpMTVvvTZUkjreyZ+4CjNRobMD2zOPSrhNh&#10;2YDR+y7J03SWDGCFscClc7h7PxrpIsZvGsn956Zx0pOupojNx9HGcRXGZHHFqrVlplV8D4P9A4qe&#10;KY2XHkPdM8/Ixqq/QvWKW3DQ+AsOfQJNo7iMOWA2WfpHNk8tMzLmgsVx5lgm9//C8k/bR0uUqCkS&#10;pVmPFAngLlw8D8UZjKvQ58k82pCeMw/Avzmi4a5lei1vrIWhlUwgpCz4J2cHwsLhUbIaPoLA2Gzj&#10;IdZp19g+BMQKkF2k4/lIh9x5wnGzyKfFlBKOlvksj1wlrDqcNNb59xJ6EiY1tUh1jMy2D84HJKw6&#10;uETk0CmxVF0XF3a9uuss2bIgi/hF8JjgqVung7OGcGyMOO4gQLwj2ALUSPPPMsuL9DYvJ8vZ5XxS&#10;LIvppJynl5M0K2/LWVqUxf3yJQDMiqpVQkj9oLQ8SC4rXkfpXvyjWKLoyFDTcppPY+5n6N3rkuyV&#10;xw7sVI8SOFaCVYHUd1pg2qzyTHXjPDmHH6uMNTj8Y1WiBALro3pWIJ5RARaQJOxAfCtw0oL9QcmA&#10;fVdT933DrKSk+6BRRWVWFKFR46KYzpF3Yk8tq1ML0xxD1dRTMk7v/NjcG2PVusWbslgYDTeovEZF&#10;YQRVjqj2esXeihns34HQvKfr6PX7tVr8AgAA//8DAFBLAwQUAAYACAAAACEAkrCJad8AAAAJAQAA&#10;DwAAAGRycy9kb3ducmV2LnhtbEyPwU7DMAyG70i8Q2QkbixpREdXmk4MiSMSGxzYLW1MW61xSpJt&#10;hacnnOBmy59+f3+1nu3ITujD4EhBthDAkFpnBuoUvL0+3RTAQtRk9OgIFXxhgHV9eVHp0rgzbfG0&#10;ix1LIRRKraCPcSo5D22PVoeFm5DS7cN5q2NafceN1+cUbkcuhVhyqwdKH3o94WOP7WF3tAo2q2Lz&#10;+XJLz9/bZo/79+aQSy+Uur6aH+6BRZzjHwy/+kkd6uTUuCOZwEYFMs9lQhXcFStgCZDLLA2NgkJk&#10;wOuK/29Q/wAAAP//AwBQSwECLQAUAAYACAAAACEAtoM4kv4AAADhAQAAEwAAAAAAAAAAAAAAAAAA&#10;AAAAW0NvbnRlbnRfVHlwZXNdLnhtbFBLAQItABQABgAIAAAAIQA4/SH/1gAAAJQBAAALAAAAAAAA&#10;AAAAAAAAAC8BAABfcmVscy8ucmVsc1BLAQItABQABgAIAAAAIQDgYi4lcgIAAPUEAAAOAAAAAAAA&#10;AAAAAAAAAC4CAABkcnMvZTJvRG9jLnhtbFBLAQItABQABgAIAAAAIQCSsIlp3wAAAAkBAAAPAAAA&#10;AAAAAAAAAAAAAMwEAABkcnMvZG93bnJldi54bWxQSwUGAAAAAAQABADzAAAA2AUAAAAA&#10;">
                <w10:wrap anchorx="page"/>
              </v:rect>
            </w:pict>
          </mc:Fallback>
        </mc:AlternateContent>
      </w:r>
      <w:r w:rsidR="00A84D6C">
        <w:t>PAA, ss 10, 11, See:</w:t>
      </w:r>
      <w:r w:rsidR="00A84D6C">
        <w:rPr>
          <w:spacing w:val="40"/>
        </w:rPr>
        <w:t xml:space="preserve"> </w:t>
      </w:r>
      <w:hyperlink r:id="rId19">
        <w:r w:rsidR="00A84D6C">
          <w:rPr>
            <w:color w:val="810D6F"/>
            <w:u w:val="single" w:color="810D6F"/>
          </w:rPr>
          <w:t>VPSC website, Register of Instruments</w:t>
        </w:r>
      </w:hyperlink>
      <w:r w:rsidR="00A84D6C">
        <w:rPr>
          <w:color w:val="810D6F"/>
        </w:rPr>
        <w:t xml:space="preserve"> </w:t>
      </w:r>
      <w:r w:rsidR="00A84D6C">
        <w:rPr>
          <w:spacing w:val="-2"/>
        </w:rPr>
        <w:t>(</w:t>
      </w:r>
      <w:hyperlink r:id="rId20">
        <w:r w:rsidR="00A84D6C">
          <w:rPr>
            <w:color w:val="810D6F"/>
            <w:spacing w:val="-2"/>
            <w:u w:val="single" w:color="810D6F"/>
          </w:rPr>
          <w:t>https://vpsc.vic.gov.au/about-public-sector/register-of-instruments/</w:t>
        </w:r>
      </w:hyperlink>
      <w:r w:rsidR="00A84D6C">
        <w:rPr>
          <w:spacing w:val="-2"/>
        </w:rPr>
        <w:t>);</w:t>
      </w:r>
    </w:p>
    <w:p w14:paraId="3627E187" w14:textId="77777777" w:rsidR="00057077" w:rsidRDefault="00A84D6C">
      <w:pPr>
        <w:pStyle w:val="ListParagraph"/>
        <w:numPr>
          <w:ilvl w:val="0"/>
          <w:numId w:val="1"/>
        </w:numPr>
        <w:tabs>
          <w:tab w:val="left" w:pos="705"/>
          <w:tab w:val="left" w:pos="706"/>
        </w:tabs>
        <w:spacing w:before="241"/>
        <w:ind w:hanging="568"/>
      </w:pPr>
      <w:r>
        <w:t>Portfolios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assigned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departments:</w:t>
      </w:r>
    </w:p>
    <w:p w14:paraId="3303B99B" w14:textId="77777777" w:rsidR="00057077" w:rsidRDefault="00A84D6C">
      <w:pPr>
        <w:pStyle w:val="ListParagraph"/>
        <w:numPr>
          <w:ilvl w:val="1"/>
          <w:numId w:val="1"/>
        </w:numPr>
        <w:tabs>
          <w:tab w:val="left" w:pos="1271"/>
          <w:tab w:val="left" w:pos="1272"/>
        </w:tabs>
      </w:pPr>
      <w:r>
        <w:t>See:</w:t>
      </w:r>
      <w:r>
        <w:rPr>
          <w:spacing w:val="-4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Premier.</w:t>
      </w:r>
    </w:p>
    <w:p w14:paraId="30F446AD" w14:textId="77777777" w:rsidR="00057077" w:rsidRDefault="00A84D6C">
      <w:pPr>
        <w:pStyle w:val="Heading2"/>
      </w:pPr>
      <w:r>
        <w:rPr>
          <w:color w:val="172750"/>
        </w:rPr>
        <w:t>Machinery</w:t>
      </w:r>
      <w:r>
        <w:rPr>
          <w:color w:val="172750"/>
          <w:spacing w:val="-8"/>
        </w:rPr>
        <w:t xml:space="preserve"> </w:t>
      </w:r>
      <w:r>
        <w:rPr>
          <w:color w:val="172750"/>
        </w:rPr>
        <w:t>of</w:t>
      </w:r>
      <w:r>
        <w:rPr>
          <w:color w:val="172750"/>
          <w:spacing w:val="-8"/>
        </w:rPr>
        <w:t xml:space="preserve"> </w:t>
      </w:r>
      <w:r>
        <w:rPr>
          <w:color w:val="172750"/>
        </w:rPr>
        <w:t>government</w:t>
      </w:r>
      <w:r>
        <w:rPr>
          <w:color w:val="172750"/>
          <w:spacing w:val="-7"/>
        </w:rPr>
        <w:t xml:space="preserve"> </w:t>
      </w:r>
      <w:r>
        <w:rPr>
          <w:color w:val="172750"/>
          <w:spacing w:val="-2"/>
        </w:rPr>
        <w:t>changes:</w:t>
      </w:r>
    </w:p>
    <w:p w14:paraId="26482CBF" w14:textId="77777777" w:rsidR="00057077" w:rsidRDefault="00A84D6C">
      <w:pPr>
        <w:pStyle w:val="BodyText"/>
        <w:ind w:left="138" w:firstLine="0"/>
      </w:pPr>
      <w:r>
        <w:t>Responsibility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administration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Acts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2"/>
        </w:rPr>
        <w:t>changed:</w:t>
      </w:r>
    </w:p>
    <w:p w14:paraId="39E96352" w14:textId="77777777" w:rsidR="00057077" w:rsidRDefault="00A84D6C">
      <w:pPr>
        <w:pStyle w:val="ListParagraph"/>
        <w:numPr>
          <w:ilvl w:val="0"/>
          <w:numId w:val="1"/>
        </w:numPr>
        <w:tabs>
          <w:tab w:val="left" w:pos="705"/>
          <w:tab w:val="left" w:pos="706"/>
        </w:tabs>
        <w:ind w:right="941"/>
      </w:pPr>
      <w:r>
        <w:t>See</w:t>
      </w:r>
      <w:r>
        <w:rPr>
          <w:spacing w:val="-4"/>
        </w:rPr>
        <w:t xml:space="preserve"> </w:t>
      </w:r>
      <w:r>
        <w:t>supplement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Order:</w:t>
      </w:r>
      <w:r>
        <w:rPr>
          <w:spacing w:val="40"/>
        </w:rPr>
        <w:t xml:space="preserve"> </w:t>
      </w:r>
      <w:hyperlink r:id="rId21">
        <w:r>
          <w:t>www.dpc.vic.gov.au</w:t>
        </w:r>
      </w:hyperlink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'Machinery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Government';</w:t>
      </w:r>
    </w:p>
    <w:p w14:paraId="499402A7" w14:textId="77777777" w:rsidR="00057077" w:rsidRDefault="00A84D6C">
      <w:pPr>
        <w:pStyle w:val="BodyText"/>
        <w:spacing w:before="239"/>
        <w:ind w:left="138" w:firstLine="0"/>
      </w:pPr>
      <w:r>
        <w:t>Departments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administrative</w:t>
      </w:r>
      <w:r>
        <w:rPr>
          <w:spacing w:val="-4"/>
        </w:rPr>
        <w:t xml:space="preserve"> </w:t>
      </w:r>
      <w:r>
        <w:t>offices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names</w:t>
      </w:r>
      <w:r>
        <w:rPr>
          <w:spacing w:val="-4"/>
        </w:rPr>
        <w:t xml:space="preserve"> </w:t>
      </w:r>
      <w:r>
        <w:t>changed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abolished:</w:t>
      </w:r>
    </w:p>
    <w:p w14:paraId="4E368D8B" w14:textId="77777777" w:rsidR="00057077" w:rsidRDefault="002370A3">
      <w:pPr>
        <w:pStyle w:val="ListParagraph"/>
        <w:numPr>
          <w:ilvl w:val="0"/>
          <w:numId w:val="1"/>
        </w:numPr>
        <w:tabs>
          <w:tab w:val="left" w:pos="705"/>
          <w:tab w:val="left" w:pos="706"/>
        </w:tabs>
        <w:ind w:right="1872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53C4BD9" wp14:editId="1536871F">
                <wp:simplePos x="0" y="0"/>
                <wp:positionH relativeFrom="page">
                  <wp:posOffset>1260475</wp:posOffset>
                </wp:positionH>
                <wp:positionV relativeFrom="paragraph">
                  <wp:posOffset>501015</wp:posOffset>
                </wp:positionV>
                <wp:extent cx="42545" cy="7620"/>
                <wp:effectExtent l="0" t="0" r="0" b="0"/>
                <wp:wrapNone/>
                <wp:docPr id="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394908A">
              <v:rect id="docshape8" style="position:absolute;margin-left:99.25pt;margin-top:39.45pt;width:3.35pt;height:.6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2C0FF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z73cwIAAPUEAAAOAAAAZHJzL2Uyb0RvYy54bWysVNuO2yAQfa/Uf0C8Z32Rc7G1zmovTVVp&#10;26607QcQwDGqzVAgcbbV/nsHnKTZ9mVV1Q8YmGE4M+cMl1f7viM7aZ0CXdPsIqVEag5C6U1Nv35Z&#10;TRaUOM+0YB1oWdMn6ejV8u2by8FUMocWOiEtwSDaVYOpaeu9qZLE8Vb2zF2AkRqNDdieeVzaTSIs&#10;GzB63yV5ms6SAawwFrh0DnfvRiNdxvhNI7n/3DROetLVFLH5ONo4rsOYLC9ZtbHMtIofYLB/QNEz&#10;pfHSU6g75hnZWvVXqF5xCw4af8GhT6BpFJcxB8wmS//I5rFlRsZcsDjOnMrk/l9Y/mn3YIkSNZ1T&#10;olmPFAngLly8CMUZjKvQ59E82JCeM/fAvzmi4bZleiOvrYWhlUwgpCz4Jy8OhIXDo2Q9fASBsdnW&#10;Q6zTvrF9CIgVIPtIx9OJDrn3hONmkU+LKSUcLfNZHrlKWHU8aazz7yX0JExqapHqGJnt7p0PSFh1&#10;dInIoVNipbouLuxmfdtZsmNBFvGL4DHBc7dOB2cN4dgYcdxBgHhHsAWokeafZZYX6U1eTlazxXxS&#10;rIrppJyni0malTflLC3K4m71HABmRdUqIaS+V1oeJZcVr6P0IP5RLFF0ZKhpOc2nMfcX6N3rkuyV&#10;xw7sVF/TxakSrAqkvtMC02aVZ6ob58lL+LHKWIPjP1YlSiCwPqpnDeIJFWABScIOxLcCJy3YH5QM&#10;2Hc1dd+3zEpKug8aVVRmRREaNS6K6Rx5J/bcsj63MM0xVE09JeP01o/NvTVWbVq8KYuF0XCNymtU&#10;FEZQ5YjqoFfsrZjB4R0IzXu+jl6/X6vlLwAAAP//AwBQSwMEFAAGAAgAAAAhALixONLeAAAACQEA&#10;AA8AAABkcnMvZG93bnJldi54bWxMj8FOwzAQRO9I/IO1SNyo3YiAE+JUFIkjEi0c6M2JlyRqvA62&#10;2wa+HnMqx9E+zbytVrMd2RF9GBwpWC4EMKTWmYE6Be9vzzcSWIiajB4doYJvDLCqLy8qXRp3og0e&#10;t7FjqYRCqRX0MU4l56Ht0eqwcBNSun06b3VM0XfceH1K5XbkmRB33OqB0kKvJ3zqsd1vD1bBupDr&#10;r9dbevnZNDvcfTT7PPNCqeur+fEBWMQ5nmH400/qUCenxh3IBDamXMg8oQruZQEsAZnIM2CNAimW&#10;wOuK//+g/gUAAP//AwBQSwECLQAUAAYACAAAACEAtoM4kv4AAADhAQAAEwAAAAAAAAAAAAAAAAAA&#10;AAAAW0NvbnRlbnRfVHlwZXNdLnhtbFBLAQItABQABgAIAAAAIQA4/SH/1gAAAJQBAAALAAAAAAAA&#10;AAAAAAAAAC8BAABfcmVscy8ucmVsc1BLAQItABQABgAIAAAAIQAm8z73cwIAAPUEAAAOAAAAAAAA&#10;AAAAAAAAAC4CAABkcnMvZTJvRG9jLnhtbFBLAQItABQABgAIAAAAIQC4sTjS3gAAAAkBAAAPAAAA&#10;AAAAAAAAAAAAAM0EAABkcnMvZG93bnJldi54bWxQSwUGAAAAAAQABADzAAAA2AUAAAAA&#10;">
                <w10:wrap anchorx="page"/>
              </v:rect>
            </w:pict>
          </mc:Fallback>
        </mc:AlternateContent>
      </w:r>
      <w:r w:rsidR="00A84D6C">
        <w:t xml:space="preserve">PAA, ss 10, 11, See: </w:t>
      </w:r>
      <w:hyperlink r:id="rId22">
        <w:r w:rsidR="00A84D6C">
          <w:rPr>
            <w:color w:val="810D6F"/>
            <w:u w:val="single" w:color="810D6F"/>
          </w:rPr>
          <w:t>VPSC website, Register of Instruments</w:t>
        </w:r>
      </w:hyperlink>
      <w:r w:rsidR="00A84D6C">
        <w:rPr>
          <w:color w:val="810D6F"/>
        </w:rPr>
        <w:t xml:space="preserve"> </w:t>
      </w:r>
      <w:r w:rsidR="00A84D6C">
        <w:rPr>
          <w:spacing w:val="-2"/>
        </w:rPr>
        <w:t>(</w:t>
      </w:r>
      <w:hyperlink r:id="rId23">
        <w:r w:rsidR="00A84D6C">
          <w:rPr>
            <w:color w:val="810D6F"/>
            <w:spacing w:val="-2"/>
            <w:u w:val="single" w:color="810D6F"/>
          </w:rPr>
          <w:t>https://vpsc.vic.gov.au/about-public-sector/register-of-instruments/</w:t>
        </w:r>
      </w:hyperlink>
      <w:r w:rsidR="00A84D6C">
        <w:rPr>
          <w:spacing w:val="-2"/>
        </w:rPr>
        <w:t>);</w:t>
      </w:r>
    </w:p>
    <w:p w14:paraId="1DE0F546" w14:textId="77777777" w:rsidR="00057077" w:rsidRDefault="00A84D6C">
      <w:pPr>
        <w:pStyle w:val="ListParagraph"/>
        <w:numPr>
          <w:ilvl w:val="0"/>
          <w:numId w:val="1"/>
        </w:numPr>
        <w:tabs>
          <w:tab w:val="left" w:pos="705"/>
          <w:tab w:val="left" w:pos="706"/>
        </w:tabs>
        <w:spacing w:before="241"/>
        <w:ind w:hanging="568"/>
      </w:pPr>
      <w:r>
        <w:t>Consequence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name,</w:t>
      </w:r>
      <w:r>
        <w:rPr>
          <w:spacing w:val="-4"/>
        </w:rPr>
        <w:t xml:space="preserve"> </w:t>
      </w:r>
      <w:r>
        <w:t>see:</w:t>
      </w:r>
      <w:r>
        <w:rPr>
          <w:spacing w:val="-3"/>
        </w:rPr>
        <w:t xml:space="preserve"> </w:t>
      </w:r>
      <w:r>
        <w:rPr>
          <w:i/>
        </w:rPr>
        <w:t>Interpretation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Legislation</w:t>
      </w:r>
      <w:r>
        <w:rPr>
          <w:i/>
          <w:spacing w:val="-4"/>
        </w:rPr>
        <w:t xml:space="preserve"> </w:t>
      </w:r>
      <w:r>
        <w:rPr>
          <w:i/>
        </w:rPr>
        <w:t>Act</w:t>
      </w:r>
      <w:r>
        <w:rPr>
          <w:i/>
          <w:spacing w:val="-6"/>
        </w:rPr>
        <w:t xml:space="preserve"> </w:t>
      </w:r>
      <w:r>
        <w:rPr>
          <w:i/>
        </w:rPr>
        <w:t>1984</w:t>
      </w:r>
      <w:r>
        <w:t>,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rPr>
          <w:spacing w:val="-2"/>
        </w:rPr>
        <w:t>38AAA.</w:t>
      </w:r>
    </w:p>
    <w:p w14:paraId="5A2E47DC" w14:textId="77777777" w:rsidR="00057077" w:rsidRDefault="00A84D6C">
      <w:pPr>
        <w:pStyle w:val="BodyText"/>
        <w:ind w:left="138" w:right="552" w:firstLine="0"/>
        <w:jc w:val="both"/>
      </w:pPr>
      <w:r>
        <w:t>Powers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obligations (including</w:t>
      </w:r>
      <w:r>
        <w:rPr>
          <w:spacing w:val="-1"/>
        </w:rPr>
        <w:t xml:space="preserve"> </w:t>
      </w:r>
      <w:r>
        <w:t>funding) etc. can be</w:t>
      </w:r>
      <w:r>
        <w:rPr>
          <w:spacing w:val="-1"/>
        </w:rPr>
        <w:t xml:space="preserve"> </w:t>
      </w:r>
      <w:r>
        <w:t>transferred</w:t>
      </w:r>
      <w:r>
        <w:rPr>
          <w:spacing w:val="-1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departments, Ministers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officers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reflect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administrative</w:t>
      </w:r>
      <w:r>
        <w:rPr>
          <w:spacing w:val="-6"/>
        </w:rPr>
        <w:t xml:space="preserve"> </w:t>
      </w:r>
      <w:r>
        <w:t>change.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extends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construction</w:t>
      </w:r>
      <w:r>
        <w:rPr>
          <w:spacing w:val="-2"/>
        </w:rPr>
        <w:t xml:space="preserve"> </w:t>
      </w:r>
      <w:r>
        <w:t>of their titles in Acts etc.:</w:t>
      </w:r>
    </w:p>
    <w:p w14:paraId="3C879D10" w14:textId="77777777" w:rsidR="00057077" w:rsidRDefault="00A84D6C">
      <w:pPr>
        <w:pStyle w:val="ListParagraph"/>
        <w:numPr>
          <w:ilvl w:val="0"/>
          <w:numId w:val="1"/>
        </w:numPr>
        <w:tabs>
          <w:tab w:val="left" w:pos="705"/>
          <w:tab w:val="left" w:pos="706"/>
        </w:tabs>
        <w:ind w:right="218"/>
      </w:pPr>
      <w:r>
        <w:t>Order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Governor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rPr>
          <w:i/>
        </w:rPr>
        <w:t>Administrative</w:t>
      </w:r>
      <w:r>
        <w:rPr>
          <w:i/>
          <w:spacing w:val="-2"/>
        </w:rPr>
        <w:t xml:space="preserve"> </w:t>
      </w:r>
      <w:r>
        <w:rPr>
          <w:i/>
        </w:rPr>
        <w:t>Arrangements</w:t>
      </w:r>
      <w:r>
        <w:rPr>
          <w:i/>
          <w:spacing w:val="-4"/>
        </w:rPr>
        <w:t xml:space="preserve"> </w:t>
      </w:r>
      <w:r>
        <w:rPr>
          <w:i/>
        </w:rPr>
        <w:t>Act</w:t>
      </w:r>
      <w:r>
        <w:rPr>
          <w:i/>
          <w:spacing w:val="-5"/>
        </w:rPr>
        <w:t xml:space="preserve"> </w:t>
      </w:r>
      <w:r>
        <w:rPr>
          <w:i/>
        </w:rPr>
        <w:t>1983</w:t>
      </w:r>
      <w:r>
        <w:rPr>
          <w:i/>
          <w:spacing w:val="-2"/>
        </w:rPr>
        <w:t xml:space="preserve"> </w:t>
      </w:r>
      <w:r>
        <w:t>(at</w:t>
      </w:r>
      <w:r>
        <w:rPr>
          <w:spacing w:val="-2"/>
        </w:rPr>
        <w:t xml:space="preserve"> </w:t>
      </w:r>
      <w:hyperlink r:id="rId24">
        <w:r>
          <w:rPr>
            <w:color w:val="810D6F"/>
            <w:u w:val="single" w:color="810D6F"/>
          </w:rPr>
          <w:t>Victorian</w:t>
        </w:r>
      </w:hyperlink>
      <w:r>
        <w:rPr>
          <w:color w:val="810D6F"/>
        </w:rPr>
        <w:t xml:space="preserve"> </w:t>
      </w:r>
      <w:hyperlink r:id="rId25">
        <w:r>
          <w:rPr>
            <w:color w:val="810D6F"/>
            <w:u w:val="single" w:color="810D6F"/>
          </w:rPr>
          <w:t>Government Gazette</w:t>
        </w:r>
      </w:hyperlink>
      <w:r>
        <w:t>).</w:t>
      </w:r>
    </w:p>
    <w:p w14:paraId="39A135FF" w14:textId="77777777" w:rsidR="00057077" w:rsidRDefault="00A84D6C">
      <w:pPr>
        <w:pStyle w:val="BodyText"/>
        <w:spacing w:before="241"/>
        <w:ind w:left="138" w:firstLine="0"/>
        <w:jc w:val="both"/>
      </w:pPr>
      <w:r>
        <w:t>Employees</w:t>
      </w:r>
      <w:r>
        <w:rPr>
          <w:spacing w:val="-7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transferred</w:t>
      </w:r>
      <w:r>
        <w:rPr>
          <w:spacing w:val="-4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bodies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entities</w:t>
      </w:r>
      <w:r>
        <w:rPr>
          <w:spacing w:val="-4"/>
        </w:rPr>
        <w:t xml:space="preserve"> etc.</w:t>
      </w:r>
    </w:p>
    <w:p w14:paraId="78A1408A" w14:textId="77777777" w:rsidR="00057077" w:rsidRDefault="00A84D6C">
      <w:pPr>
        <w:pStyle w:val="ListParagraph"/>
        <w:numPr>
          <w:ilvl w:val="0"/>
          <w:numId w:val="1"/>
        </w:numPr>
        <w:tabs>
          <w:tab w:val="left" w:pos="705"/>
          <w:tab w:val="left" w:pos="706"/>
        </w:tabs>
        <w:ind w:hanging="568"/>
      </w:pPr>
      <w:r>
        <w:t>Declaration</w:t>
      </w:r>
      <w:r>
        <w:rPr>
          <w:spacing w:val="-6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Premier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writing:</w:t>
      </w:r>
      <w:r>
        <w:rPr>
          <w:spacing w:val="53"/>
        </w:rPr>
        <w:t xml:space="preserve"> </w:t>
      </w:r>
      <w:r>
        <w:t>PAA,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rPr>
          <w:spacing w:val="-5"/>
        </w:rPr>
        <w:t>30.</w:t>
      </w:r>
    </w:p>
    <w:p w14:paraId="5D35E438" w14:textId="77777777" w:rsidR="00057077" w:rsidRDefault="00A84D6C">
      <w:pPr>
        <w:pStyle w:val="Heading1"/>
        <w:numPr>
          <w:ilvl w:val="1"/>
          <w:numId w:val="2"/>
        </w:numPr>
        <w:tabs>
          <w:tab w:val="left" w:pos="1272"/>
        </w:tabs>
        <w:spacing w:before="240"/>
        <w:rPr>
          <w:b/>
        </w:rPr>
      </w:pPr>
      <w:r>
        <w:rPr>
          <w:b/>
          <w:color w:val="172750"/>
        </w:rPr>
        <w:t>Public</w:t>
      </w:r>
      <w:r>
        <w:rPr>
          <w:b/>
          <w:color w:val="172750"/>
          <w:spacing w:val="-7"/>
        </w:rPr>
        <w:t xml:space="preserve"> </w:t>
      </w:r>
      <w:r>
        <w:rPr>
          <w:b/>
          <w:color w:val="172750"/>
        </w:rPr>
        <w:t>sector</w:t>
      </w:r>
      <w:r>
        <w:rPr>
          <w:b/>
          <w:color w:val="172750"/>
          <w:spacing w:val="-7"/>
        </w:rPr>
        <w:t xml:space="preserve"> </w:t>
      </w:r>
      <w:r>
        <w:rPr>
          <w:b/>
          <w:color w:val="172750"/>
          <w:spacing w:val="-2"/>
        </w:rPr>
        <w:t>governance</w:t>
      </w:r>
    </w:p>
    <w:p w14:paraId="77811C5F" w14:textId="77777777" w:rsidR="00057077" w:rsidRDefault="00A84D6C">
      <w:pPr>
        <w:pStyle w:val="Heading2"/>
        <w:jc w:val="both"/>
      </w:pPr>
      <w:r>
        <w:rPr>
          <w:color w:val="172750"/>
          <w:spacing w:val="-2"/>
        </w:rPr>
        <w:t>Constitutional</w:t>
      </w:r>
      <w:r>
        <w:rPr>
          <w:color w:val="172750"/>
          <w:spacing w:val="12"/>
        </w:rPr>
        <w:t xml:space="preserve"> </w:t>
      </w:r>
      <w:r>
        <w:rPr>
          <w:color w:val="172750"/>
          <w:spacing w:val="-2"/>
        </w:rPr>
        <w:t>foundations</w:t>
      </w:r>
    </w:p>
    <w:p w14:paraId="2F2A5529" w14:textId="77777777" w:rsidR="00057077" w:rsidRDefault="00A84D6C">
      <w:pPr>
        <w:pStyle w:val="BodyText"/>
        <w:ind w:left="138" w:right="122" w:firstLine="0"/>
      </w:pPr>
      <w:r>
        <w:t>As discussed in Chapter 1, Victoria was established as a State by the Constitution, which established and controls some of the key institutions and principles of the State system of government,</w:t>
      </w:r>
      <w:r>
        <w:rPr>
          <w:spacing w:val="-2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rule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law.</w:t>
      </w:r>
      <w:r>
        <w:rPr>
          <w:spacing w:val="40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powers</w:t>
      </w:r>
      <w:r>
        <w:rPr>
          <w:spacing w:val="-3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ultimate</w:t>
      </w:r>
      <w:r>
        <w:rPr>
          <w:spacing w:val="-3"/>
        </w:rPr>
        <w:t xml:space="preserve"> </w:t>
      </w:r>
      <w:r>
        <w:t>source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i/>
        </w:rPr>
        <w:t>Australia Acts 1986</w:t>
      </w:r>
      <w:r>
        <w:t>.</w:t>
      </w:r>
    </w:p>
    <w:p w14:paraId="0611C80F" w14:textId="77777777" w:rsidR="00057077" w:rsidRDefault="00A84D6C">
      <w:pPr>
        <w:pStyle w:val="BodyText"/>
        <w:spacing w:before="239"/>
        <w:ind w:left="138" w:right="208" w:firstLine="0"/>
      </w:pPr>
      <w:r>
        <w:t xml:space="preserve">Further, while the executive power of the State does not, unlike in the Commonwealth, find its source in the </w:t>
      </w:r>
      <w:r>
        <w:rPr>
          <w:i/>
        </w:rPr>
        <w:t>Constitution Act 1975</w:t>
      </w:r>
      <w:r>
        <w:t>, it is subject to regulation under it, with the constitutional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foundations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government</w:t>
      </w:r>
      <w:r>
        <w:rPr>
          <w:spacing w:val="-4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reinforced</w:t>
      </w:r>
      <w:r>
        <w:rPr>
          <w:spacing w:val="-4"/>
        </w:rPr>
        <w:t xml:space="preserve"> </w:t>
      </w:r>
      <w:r>
        <w:t xml:space="preserve">by both the </w:t>
      </w:r>
      <w:r>
        <w:rPr>
          <w:i/>
        </w:rPr>
        <w:t xml:space="preserve">Parliamentary Committees Act 2003 </w:t>
      </w:r>
      <w:r>
        <w:t>and the PAA:</w:t>
      </w:r>
    </w:p>
    <w:p w14:paraId="7334A9D5" w14:textId="77777777" w:rsidR="00057077" w:rsidRDefault="00A84D6C">
      <w:pPr>
        <w:pStyle w:val="ListParagraph"/>
        <w:numPr>
          <w:ilvl w:val="0"/>
          <w:numId w:val="1"/>
        </w:numPr>
        <w:tabs>
          <w:tab w:val="left" w:pos="705"/>
          <w:tab w:val="left" w:pos="706"/>
        </w:tabs>
        <w:spacing w:before="241"/>
        <w:ind w:right="387"/>
      </w:pPr>
      <w:r>
        <w:t>As</w:t>
      </w:r>
      <w:r>
        <w:rPr>
          <w:spacing w:val="-2"/>
        </w:rPr>
        <w:t xml:space="preserve"> </w:t>
      </w:r>
      <w:r>
        <w:t>discussed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Chapter</w:t>
      </w:r>
      <w:r>
        <w:rPr>
          <w:spacing w:val="-2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government</w:t>
      </w:r>
      <w:r>
        <w:rPr>
          <w:spacing w:val="-3"/>
        </w:rPr>
        <w:t xml:space="preserve"> </w:t>
      </w:r>
      <w:r>
        <w:t>traditionally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 considered to encompass the means by which the</w:t>
      </w:r>
      <w:r>
        <w:rPr>
          <w:spacing w:val="-2"/>
        </w:rPr>
        <w:t xml:space="preserve"> </w:t>
      </w:r>
      <w:r>
        <w:t>Parliament brings the</w:t>
      </w:r>
      <w:r>
        <w:rPr>
          <w:spacing w:val="-2"/>
        </w:rPr>
        <w:t xml:space="preserve"> </w:t>
      </w:r>
      <w:r>
        <w:t>Executive to</w:t>
      </w:r>
    </w:p>
    <w:p w14:paraId="46644E09" w14:textId="77777777" w:rsidR="00057077" w:rsidRDefault="00057077">
      <w:pPr>
        <w:sectPr w:rsidR="00057077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10" w:h="16840"/>
          <w:pgMar w:top="1220" w:right="1280" w:bottom="1100" w:left="1280" w:header="0" w:footer="905" w:gutter="0"/>
          <w:pgNumType w:start="18"/>
          <w:cols w:space="720"/>
        </w:sectPr>
      </w:pPr>
    </w:p>
    <w:p w14:paraId="11127A47" w14:textId="77777777" w:rsidR="00057077" w:rsidRDefault="00A84D6C">
      <w:pPr>
        <w:pStyle w:val="BodyText"/>
        <w:spacing w:before="91"/>
        <w:ind w:right="208" w:firstLine="0"/>
      </w:pPr>
      <w:r>
        <w:t>account</w:t>
      </w:r>
      <w:r>
        <w:rPr>
          <w:spacing w:val="-4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Executive's</w:t>
      </w:r>
      <w:r>
        <w:rPr>
          <w:spacing w:val="-3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prosecution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government is to the Parliament: </w:t>
      </w:r>
      <w:r>
        <w:rPr>
          <w:i/>
        </w:rPr>
        <w:t xml:space="preserve">Egan v Willis (1998) </w:t>
      </w:r>
      <w:r>
        <w:t>195 CLR 424, 451;</w:t>
      </w:r>
    </w:p>
    <w:p w14:paraId="0CE9A274" w14:textId="77777777" w:rsidR="00057077" w:rsidRDefault="00A84D6C">
      <w:pPr>
        <w:pStyle w:val="ListParagraph"/>
        <w:numPr>
          <w:ilvl w:val="0"/>
          <w:numId w:val="1"/>
        </w:numPr>
        <w:tabs>
          <w:tab w:val="left" w:pos="705"/>
          <w:tab w:val="left" w:pos="706"/>
        </w:tabs>
        <w:ind w:right="160"/>
      </w:pP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inconsistent</w:t>
      </w:r>
      <w:r>
        <w:rPr>
          <w:spacing w:val="-3"/>
        </w:rPr>
        <w:t xml:space="preserve"> </w:t>
      </w:r>
      <w:r>
        <w:t>Act,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Houses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Parliament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Committees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 powers and privileges of the House of Commons in 1855:</w:t>
      </w:r>
      <w:r>
        <w:rPr>
          <w:spacing w:val="40"/>
        </w:rPr>
        <w:t xml:space="preserve"> </w:t>
      </w:r>
      <w:r>
        <w:rPr>
          <w:i/>
        </w:rPr>
        <w:t>Constitution Act 1975</w:t>
      </w:r>
      <w:r>
        <w:t>,</w:t>
      </w:r>
    </w:p>
    <w:p w14:paraId="7A09F981" w14:textId="77777777" w:rsidR="00057077" w:rsidRDefault="00A84D6C">
      <w:pPr>
        <w:pStyle w:val="BodyText"/>
        <w:spacing w:before="1"/>
        <w:ind w:firstLine="0"/>
      </w:pPr>
      <w:r>
        <w:t>s</w:t>
      </w:r>
      <w:r>
        <w:rPr>
          <w:spacing w:val="-1"/>
        </w:rPr>
        <w:t xml:space="preserve"> </w:t>
      </w:r>
      <w:r>
        <w:rPr>
          <w:spacing w:val="-2"/>
        </w:rPr>
        <w:t>19(1);</w:t>
      </w:r>
    </w:p>
    <w:p w14:paraId="6BB5C0FF" w14:textId="77777777" w:rsidR="00057077" w:rsidRDefault="00A84D6C">
      <w:pPr>
        <w:pStyle w:val="ListParagraph"/>
        <w:numPr>
          <w:ilvl w:val="0"/>
          <w:numId w:val="1"/>
        </w:numPr>
        <w:tabs>
          <w:tab w:val="left" w:pos="705"/>
          <w:tab w:val="left" w:pos="706"/>
        </w:tabs>
        <w:ind w:right="285"/>
      </w:pPr>
      <w:r>
        <w:t>The</w:t>
      </w:r>
      <w:r>
        <w:rPr>
          <w:spacing w:val="-3"/>
        </w:rPr>
        <w:t xml:space="preserve"> </w:t>
      </w:r>
      <w:r>
        <w:t>Houses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established</w:t>
      </w:r>
      <w:r>
        <w:rPr>
          <w:spacing w:val="-3"/>
        </w:rPr>
        <w:t xml:space="preserve"> </w:t>
      </w:r>
      <w:r>
        <w:t>Committees</w:t>
      </w:r>
      <w:r>
        <w:rPr>
          <w:spacing w:val="-3"/>
        </w:rPr>
        <w:t xml:space="preserve"> </w:t>
      </w:r>
      <w:r>
        <w:t>(some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established</w:t>
      </w:r>
      <w:r>
        <w:rPr>
          <w:spacing w:val="-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 xml:space="preserve">the </w:t>
      </w:r>
      <w:r>
        <w:rPr>
          <w:i/>
        </w:rPr>
        <w:t>Parliamentary Committees Act 2003</w:t>
      </w:r>
      <w:r>
        <w:t>) and both the Houses and Committees exercise various powers to call for persons, documents and information;</w:t>
      </w:r>
    </w:p>
    <w:p w14:paraId="36B9EFA6" w14:textId="77777777" w:rsidR="00057077" w:rsidRDefault="00A84D6C">
      <w:pPr>
        <w:pStyle w:val="ListParagraph"/>
        <w:numPr>
          <w:ilvl w:val="1"/>
          <w:numId w:val="1"/>
        </w:numPr>
        <w:tabs>
          <w:tab w:val="left" w:pos="1271"/>
          <w:tab w:val="left" w:pos="1272"/>
        </w:tabs>
        <w:ind w:right="471"/>
      </w:pPr>
      <w:r>
        <w:t>These extend to 'Orders for Production' regulated under the Standing and Sessional</w:t>
      </w:r>
      <w:r>
        <w:rPr>
          <w:spacing w:val="-4"/>
        </w:rPr>
        <w:t xml:space="preserve"> </w:t>
      </w:r>
      <w:r>
        <w:t>Orders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House:</w:t>
      </w:r>
      <w:r>
        <w:rPr>
          <w:spacing w:val="-4"/>
        </w:rPr>
        <w:t xml:space="preserve"> </w:t>
      </w:r>
      <w:r>
        <w:t>see</w:t>
      </w:r>
      <w:r>
        <w:rPr>
          <w:spacing w:val="-4"/>
        </w:rPr>
        <w:t xml:space="preserve"> </w:t>
      </w:r>
      <w:hyperlink r:id="rId32">
        <w:r>
          <w:rPr>
            <w:color w:val="810D6F"/>
            <w:u w:val="single" w:color="810D6F"/>
          </w:rPr>
          <w:t>Legislative</w:t>
        </w:r>
        <w:r>
          <w:rPr>
            <w:color w:val="810D6F"/>
            <w:spacing w:val="-4"/>
            <w:u w:val="single" w:color="810D6F"/>
          </w:rPr>
          <w:t xml:space="preserve"> </w:t>
        </w:r>
        <w:r>
          <w:rPr>
            <w:color w:val="810D6F"/>
            <w:u w:val="single" w:color="810D6F"/>
          </w:rPr>
          <w:t>Council</w:t>
        </w:r>
        <w:r>
          <w:rPr>
            <w:color w:val="810D6F"/>
            <w:spacing w:val="-4"/>
            <w:u w:val="single" w:color="810D6F"/>
          </w:rPr>
          <w:t xml:space="preserve"> </w:t>
        </w:r>
        <w:r>
          <w:rPr>
            <w:color w:val="810D6F"/>
            <w:u w:val="single" w:color="810D6F"/>
          </w:rPr>
          <w:t>-</w:t>
        </w:r>
        <w:r>
          <w:rPr>
            <w:color w:val="810D6F"/>
            <w:spacing w:val="-3"/>
            <w:u w:val="single" w:color="810D6F"/>
          </w:rPr>
          <w:t xml:space="preserve"> </w:t>
        </w:r>
        <w:r>
          <w:rPr>
            <w:color w:val="810D6F"/>
            <w:u w:val="single" w:color="810D6F"/>
          </w:rPr>
          <w:t>Standing</w:t>
        </w:r>
        <w:r>
          <w:rPr>
            <w:color w:val="810D6F"/>
            <w:spacing w:val="-4"/>
            <w:u w:val="single" w:color="810D6F"/>
          </w:rPr>
          <w:t xml:space="preserve"> </w:t>
        </w:r>
        <w:r>
          <w:rPr>
            <w:color w:val="810D6F"/>
            <w:u w:val="single" w:color="810D6F"/>
          </w:rPr>
          <w:t>&amp;</w:t>
        </w:r>
        <w:r>
          <w:rPr>
            <w:color w:val="810D6F"/>
            <w:spacing w:val="-3"/>
            <w:u w:val="single" w:color="810D6F"/>
          </w:rPr>
          <w:t xml:space="preserve"> </w:t>
        </w:r>
        <w:r>
          <w:rPr>
            <w:color w:val="810D6F"/>
            <w:u w:val="single" w:color="810D6F"/>
          </w:rPr>
          <w:t>Sessional</w:t>
        </w:r>
      </w:hyperlink>
      <w:r>
        <w:rPr>
          <w:color w:val="810D6F"/>
        </w:rPr>
        <w:t xml:space="preserve"> </w:t>
      </w:r>
      <w:hyperlink r:id="rId33">
        <w:r>
          <w:rPr>
            <w:color w:val="810D6F"/>
            <w:u w:val="single" w:color="810D6F"/>
          </w:rPr>
          <w:t>Orders (Rules)</w:t>
        </w:r>
        <w:r>
          <w:t>;</w:t>
        </w:r>
      </w:hyperlink>
      <w:r>
        <w:t xml:space="preserve"> </w:t>
      </w:r>
      <w:hyperlink r:id="rId34">
        <w:r>
          <w:rPr>
            <w:color w:val="810D6F"/>
            <w:u w:val="single" w:color="810D6F"/>
          </w:rPr>
          <w:t>Legislative Assembly - Standing &amp; Sessional Orders (Rules)</w:t>
        </w:r>
        <w:r>
          <w:t>;</w:t>
        </w:r>
      </w:hyperlink>
    </w:p>
    <w:p w14:paraId="162B7445" w14:textId="77777777" w:rsidR="00057077" w:rsidRDefault="00A84D6C">
      <w:pPr>
        <w:pStyle w:val="ListParagraph"/>
        <w:numPr>
          <w:ilvl w:val="1"/>
          <w:numId w:val="1"/>
        </w:numPr>
        <w:tabs>
          <w:tab w:val="left" w:pos="1271"/>
          <w:tab w:val="left" w:pos="1272"/>
        </w:tabs>
        <w:spacing w:before="239"/>
        <w:ind w:right="284"/>
      </w:pPr>
      <w:r>
        <w:t>These powers extend to statutory authorities etc. which are obliged to report to Parliament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Minister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Parliament:</w:t>
      </w:r>
      <w:r>
        <w:rPr>
          <w:spacing w:val="-4"/>
        </w:rPr>
        <w:t xml:space="preserve"> </w:t>
      </w:r>
      <w:r>
        <w:rPr>
          <w:i/>
        </w:rPr>
        <w:t>Egan</w:t>
      </w:r>
      <w:r>
        <w:rPr>
          <w:i/>
          <w:spacing w:val="-2"/>
        </w:rPr>
        <w:t xml:space="preserve"> </w:t>
      </w:r>
      <w:r>
        <w:rPr>
          <w:i/>
        </w:rPr>
        <w:t>v</w:t>
      </w:r>
      <w:r>
        <w:rPr>
          <w:i/>
          <w:spacing w:val="-2"/>
        </w:rPr>
        <w:t xml:space="preserve"> </w:t>
      </w:r>
      <w:r>
        <w:rPr>
          <w:i/>
        </w:rPr>
        <w:t>Willis</w:t>
      </w:r>
      <w:r>
        <w:rPr>
          <w:i/>
          <w:spacing w:val="-2"/>
        </w:rPr>
        <w:t xml:space="preserve"> </w:t>
      </w:r>
      <w:r>
        <w:t xml:space="preserve">(1998) 195 CLR 424, 452; </w:t>
      </w:r>
      <w:r>
        <w:rPr>
          <w:i/>
        </w:rPr>
        <w:t xml:space="preserve">Lange v Australian Broadcasting Corporation </w:t>
      </w:r>
      <w:r>
        <w:t>(1997) 189 CLR</w:t>
      </w:r>
    </w:p>
    <w:p w14:paraId="1C18410D" w14:textId="77777777" w:rsidR="00057077" w:rsidRDefault="00A84D6C">
      <w:pPr>
        <w:pStyle w:val="BodyText"/>
        <w:spacing w:before="1"/>
        <w:ind w:left="1271" w:firstLine="0"/>
      </w:pPr>
      <w:r>
        <w:t>520,</w:t>
      </w:r>
      <w:r>
        <w:rPr>
          <w:spacing w:val="-2"/>
        </w:rPr>
        <w:t xml:space="preserve"> </w:t>
      </w:r>
      <w:r>
        <w:rPr>
          <w:spacing w:val="-4"/>
        </w:rPr>
        <w:t>561.</w:t>
      </w:r>
    </w:p>
    <w:p w14:paraId="69845C39" w14:textId="77777777" w:rsidR="00057077" w:rsidRDefault="00A84D6C">
      <w:pPr>
        <w:pStyle w:val="ListParagraph"/>
        <w:numPr>
          <w:ilvl w:val="0"/>
          <w:numId w:val="1"/>
        </w:numPr>
        <w:tabs>
          <w:tab w:val="left" w:pos="705"/>
          <w:tab w:val="left" w:pos="706"/>
        </w:tabs>
        <w:ind w:right="310"/>
      </w:pPr>
      <w:r>
        <w:t>The</w:t>
      </w:r>
      <w:r>
        <w:rPr>
          <w:spacing w:val="-3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Ministers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Parliament</w:t>
      </w:r>
      <w:r>
        <w:rPr>
          <w:spacing w:val="-3"/>
        </w:rPr>
        <w:t xml:space="preserve"> </w:t>
      </w:r>
      <w:r>
        <w:t>gives</w:t>
      </w:r>
      <w:r>
        <w:rPr>
          <w:spacing w:val="-3"/>
        </w:rPr>
        <w:t xml:space="preserve"> </w:t>
      </w:r>
      <w:r>
        <w:t>rise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powers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obtain</w:t>
      </w:r>
      <w:r>
        <w:rPr>
          <w:spacing w:val="-5"/>
        </w:rPr>
        <w:t xml:space="preserve"> </w:t>
      </w:r>
      <w:r>
        <w:t>documents and information in order to exercise that responsibility:</w:t>
      </w:r>
    </w:p>
    <w:p w14:paraId="15D2E202" w14:textId="77777777" w:rsidR="00057077" w:rsidRDefault="00A84D6C">
      <w:pPr>
        <w:pStyle w:val="ListParagraph"/>
        <w:numPr>
          <w:ilvl w:val="1"/>
          <w:numId w:val="1"/>
        </w:numPr>
        <w:tabs>
          <w:tab w:val="left" w:pos="1271"/>
          <w:tab w:val="left" w:pos="1272"/>
        </w:tabs>
      </w:pPr>
      <w:r>
        <w:rPr>
          <w:i/>
        </w:rPr>
        <w:t>Hughes</w:t>
      </w:r>
      <w:r>
        <w:rPr>
          <w:i/>
          <w:spacing w:val="-8"/>
        </w:rPr>
        <w:t xml:space="preserve"> </w:t>
      </w:r>
      <w:r>
        <w:rPr>
          <w:i/>
        </w:rPr>
        <w:t>Aircraft</w:t>
      </w:r>
      <w:r>
        <w:rPr>
          <w:i/>
          <w:spacing w:val="-4"/>
        </w:rPr>
        <w:t xml:space="preserve"> </w:t>
      </w:r>
      <w:r>
        <w:rPr>
          <w:i/>
        </w:rPr>
        <w:t>v</w:t>
      </w:r>
      <w:r>
        <w:rPr>
          <w:i/>
          <w:spacing w:val="-4"/>
        </w:rPr>
        <w:t xml:space="preserve"> </w:t>
      </w:r>
      <w:r>
        <w:rPr>
          <w:i/>
        </w:rPr>
        <w:t>Airservices</w:t>
      </w:r>
      <w:r>
        <w:rPr>
          <w:i/>
          <w:spacing w:val="-5"/>
        </w:rPr>
        <w:t xml:space="preserve"> </w:t>
      </w:r>
      <w:r>
        <w:rPr>
          <w:i/>
        </w:rPr>
        <w:t>Australia</w:t>
      </w:r>
      <w:r>
        <w:rPr>
          <w:i/>
          <w:spacing w:val="-3"/>
        </w:rPr>
        <w:t xml:space="preserve"> </w:t>
      </w:r>
      <w:r>
        <w:t>(1997)</w:t>
      </w:r>
      <w:r>
        <w:rPr>
          <w:spacing w:val="-7"/>
        </w:rPr>
        <w:t xml:space="preserve"> </w:t>
      </w:r>
      <w:r>
        <w:t>76</w:t>
      </w:r>
      <w:r>
        <w:rPr>
          <w:spacing w:val="-3"/>
        </w:rPr>
        <w:t xml:space="preserve"> </w:t>
      </w:r>
      <w:proofErr w:type="spellStart"/>
      <w:r>
        <w:t>FCR</w:t>
      </w:r>
      <w:proofErr w:type="spellEnd"/>
      <w:r>
        <w:rPr>
          <w:spacing w:val="-4"/>
        </w:rPr>
        <w:t xml:space="preserve"> </w:t>
      </w:r>
      <w:r>
        <w:t>151,</w:t>
      </w:r>
      <w:r>
        <w:rPr>
          <w:spacing w:val="-6"/>
        </w:rPr>
        <w:t xml:space="preserve"> </w:t>
      </w:r>
      <w:r>
        <w:t>245-</w:t>
      </w:r>
      <w:r>
        <w:rPr>
          <w:spacing w:val="-5"/>
        </w:rPr>
        <w:t>6.</w:t>
      </w:r>
    </w:p>
    <w:p w14:paraId="56351E66" w14:textId="77777777" w:rsidR="00057077" w:rsidRDefault="00A84D6C">
      <w:pPr>
        <w:pStyle w:val="ListParagraph"/>
        <w:numPr>
          <w:ilvl w:val="1"/>
          <w:numId w:val="1"/>
        </w:numPr>
        <w:tabs>
          <w:tab w:val="left" w:pos="1271"/>
          <w:tab w:val="left" w:pos="1272"/>
        </w:tabs>
      </w:pPr>
      <w:r>
        <w:t>The</w:t>
      </w:r>
      <w:r>
        <w:rPr>
          <w:spacing w:val="-6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accountability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reflected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PAA,</w:t>
      </w:r>
      <w:r>
        <w:rPr>
          <w:spacing w:val="-2"/>
        </w:rPr>
        <w:t xml:space="preserve"> </w:t>
      </w:r>
      <w:r>
        <w:t>ss</w:t>
      </w:r>
      <w:r>
        <w:rPr>
          <w:spacing w:val="-3"/>
        </w:rPr>
        <w:t xml:space="preserve"> </w:t>
      </w:r>
      <w:r>
        <w:t>13,</w:t>
      </w:r>
      <w:r>
        <w:rPr>
          <w:spacing w:val="-5"/>
        </w:rPr>
        <w:t xml:space="preserve"> 85;</w:t>
      </w:r>
    </w:p>
    <w:p w14:paraId="4EDC0752" w14:textId="77777777" w:rsidR="00057077" w:rsidRDefault="00A84D6C">
      <w:pPr>
        <w:pStyle w:val="ListParagraph"/>
        <w:numPr>
          <w:ilvl w:val="1"/>
          <w:numId w:val="1"/>
        </w:numPr>
        <w:tabs>
          <w:tab w:val="left" w:pos="1271"/>
          <w:tab w:val="left" w:pos="1272"/>
        </w:tabs>
        <w:spacing w:before="241"/>
        <w:ind w:right="309"/>
      </w:pPr>
      <w:r>
        <w:t>The</w:t>
      </w:r>
      <w:r>
        <w:rPr>
          <w:spacing w:val="-4"/>
        </w:rPr>
        <w:t xml:space="preserve"> </w:t>
      </w:r>
      <w:r>
        <w:t>power</w:t>
      </w:r>
      <w:r>
        <w:rPr>
          <w:spacing w:val="-4"/>
        </w:rPr>
        <w:t xml:space="preserve"> </w:t>
      </w:r>
      <w:r>
        <w:t>extends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statutory</w:t>
      </w:r>
      <w:r>
        <w:rPr>
          <w:spacing w:val="-2"/>
        </w:rPr>
        <w:t xml:space="preserve"> </w:t>
      </w:r>
      <w:r>
        <w:t>authorities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whom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Minister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responsible, even where they have some independence:</w:t>
      </w:r>
      <w:r>
        <w:rPr>
          <w:spacing w:val="80"/>
        </w:rPr>
        <w:t xml:space="preserve"> </w:t>
      </w:r>
      <w:r>
        <w:rPr>
          <w:i/>
        </w:rPr>
        <w:t xml:space="preserve">Hughes Aircraft v Airservices Australia </w:t>
      </w:r>
      <w:r>
        <w:t xml:space="preserve">(1997) 76 </w:t>
      </w:r>
      <w:proofErr w:type="spellStart"/>
      <w:r>
        <w:t>FCR</w:t>
      </w:r>
      <w:proofErr w:type="spellEnd"/>
      <w:r>
        <w:t xml:space="preserve"> 151, 245-6; </w:t>
      </w:r>
      <w:r>
        <w:rPr>
          <w:i/>
        </w:rPr>
        <w:t xml:space="preserve">Esso Australia Resources v Plowman </w:t>
      </w:r>
      <w:r>
        <w:t>(1995)</w:t>
      </w:r>
    </w:p>
    <w:p w14:paraId="6A11AD94" w14:textId="77777777" w:rsidR="00057077" w:rsidRDefault="00A84D6C">
      <w:pPr>
        <w:pStyle w:val="BodyText"/>
        <w:spacing w:before="1"/>
        <w:ind w:left="1271" w:firstLine="0"/>
      </w:pPr>
      <w:r>
        <w:t>183</w:t>
      </w:r>
      <w:r>
        <w:rPr>
          <w:spacing w:val="-4"/>
        </w:rPr>
        <w:t xml:space="preserve"> </w:t>
      </w:r>
      <w:r>
        <w:t>CLR</w:t>
      </w:r>
      <w:r>
        <w:rPr>
          <w:spacing w:val="-2"/>
        </w:rPr>
        <w:t xml:space="preserve"> </w:t>
      </w:r>
      <w:r>
        <w:t>10,</w:t>
      </w:r>
      <w:r>
        <w:rPr>
          <w:spacing w:val="-5"/>
        </w:rPr>
        <w:t xml:space="preserve"> </w:t>
      </w:r>
      <w:r>
        <w:t>37-9;</w:t>
      </w:r>
      <w:r>
        <w:rPr>
          <w:spacing w:val="-5"/>
        </w:rPr>
        <w:t xml:space="preserve"> </w:t>
      </w:r>
      <w:r>
        <w:t>PAA,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81(1)(c)</w:t>
      </w:r>
      <w:r>
        <w:rPr>
          <w:spacing w:val="-2"/>
        </w:rPr>
        <w:t xml:space="preserve"> </w:t>
      </w:r>
      <w:r>
        <w:t>(see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ss</w:t>
      </w:r>
      <w:r>
        <w:rPr>
          <w:spacing w:val="-3"/>
        </w:rPr>
        <w:t xml:space="preserve"> </w:t>
      </w:r>
      <w:r>
        <w:t>93,</w:t>
      </w:r>
      <w:r>
        <w:rPr>
          <w:spacing w:val="-1"/>
        </w:rPr>
        <w:t xml:space="preserve"> </w:t>
      </w:r>
      <w:r>
        <w:rPr>
          <w:spacing w:val="-4"/>
        </w:rPr>
        <w:t>94).</w:t>
      </w:r>
    </w:p>
    <w:p w14:paraId="433CE9F9" w14:textId="77777777" w:rsidR="00057077" w:rsidRDefault="00A84D6C">
      <w:pPr>
        <w:pStyle w:val="ListParagraph"/>
        <w:numPr>
          <w:ilvl w:val="0"/>
          <w:numId w:val="1"/>
        </w:numPr>
        <w:tabs>
          <w:tab w:val="left" w:pos="705"/>
          <w:tab w:val="left" w:pos="706"/>
        </w:tabs>
        <w:spacing w:before="237"/>
        <w:ind w:right="588"/>
      </w:pPr>
      <w:r>
        <w:t>As</w:t>
      </w:r>
      <w:r>
        <w:rPr>
          <w:spacing w:val="-2"/>
        </w:rPr>
        <w:t xml:space="preserve"> </w:t>
      </w:r>
      <w:r>
        <w:t>Secretaries</w:t>
      </w:r>
      <w:r>
        <w:rPr>
          <w:spacing w:val="-3"/>
        </w:rPr>
        <w:t xml:space="preserve"> </w:t>
      </w:r>
      <w:r>
        <w:t>advise</w:t>
      </w:r>
      <w:r>
        <w:rPr>
          <w:spacing w:val="-3"/>
        </w:rPr>
        <w:t xml:space="preserve"> </w:t>
      </w:r>
      <w:r>
        <w:t>Ministers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exercise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Ministers</w:t>
      </w:r>
      <w:r>
        <w:rPr>
          <w:spacing w:val="-3"/>
        </w:rPr>
        <w:t xml:space="preserve"> </w:t>
      </w:r>
      <w:r>
        <w:t>powers,</w:t>
      </w:r>
      <w:r>
        <w:rPr>
          <w:spacing w:val="-5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too have powers to obtain documents and information from relevant public entities:</w:t>
      </w:r>
    </w:p>
    <w:p w14:paraId="12E8BBD1" w14:textId="77777777" w:rsidR="00057077" w:rsidRDefault="00A84D6C">
      <w:pPr>
        <w:pStyle w:val="ListParagraph"/>
        <w:numPr>
          <w:ilvl w:val="1"/>
          <w:numId w:val="1"/>
        </w:numPr>
        <w:tabs>
          <w:tab w:val="left" w:pos="1271"/>
          <w:tab w:val="left" w:pos="1272"/>
        </w:tabs>
        <w:spacing w:before="241"/>
      </w:pPr>
      <w:r>
        <w:rPr>
          <w:i/>
        </w:rPr>
        <w:t>Hughes</w:t>
      </w:r>
      <w:r>
        <w:rPr>
          <w:i/>
          <w:spacing w:val="-6"/>
        </w:rPr>
        <w:t xml:space="preserve"> </w:t>
      </w:r>
      <w:r>
        <w:rPr>
          <w:i/>
        </w:rPr>
        <w:t>Aircraft</w:t>
      </w:r>
      <w:r>
        <w:rPr>
          <w:i/>
          <w:spacing w:val="-4"/>
        </w:rPr>
        <w:t xml:space="preserve"> </w:t>
      </w:r>
      <w:r>
        <w:rPr>
          <w:i/>
        </w:rPr>
        <w:t>v</w:t>
      </w:r>
      <w:r>
        <w:rPr>
          <w:i/>
          <w:spacing w:val="-4"/>
        </w:rPr>
        <w:t xml:space="preserve"> </w:t>
      </w:r>
      <w:r>
        <w:rPr>
          <w:i/>
        </w:rPr>
        <w:t>Airservices</w:t>
      </w:r>
      <w:r>
        <w:rPr>
          <w:i/>
          <w:spacing w:val="-5"/>
        </w:rPr>
        <w:t xml:space="preserve"> </w:t>
      </w:r>
      <w:r>
        <w:rPr>
          <w:i/>
        </w:rPr>
        <w:t>Australia</w:t>
      </w:r>
      <w:r>
        <w:rPr>
          <w:i/>
          <w:spacing w:val="-3"/>
        </w:rPr>
        <w:t xml:space="preserve"> </w:t>
      </w:r>
      <w:r>
        <w:t>(1997)</w:t>
      </w:r>
      <w:r>
        <w:rPr>
          <w:spacing w:val="-4"/>
        </w:rPr>
        <w:t xml:space="preserve"> </w:t>
      </w:r>
      <w:r>
        <w:t>76</w:t>
      </w:r>
      <w:r>
        <w:rPr>
          <w:spacing w:val="-3"/>
        </w:rPr>
        <w:t xml:space="preserve"> </w:t>
      </w:r>
      <w:proofErr w:type="spellStart"/>
      <w:r>
        <w:t>FCR</w:t>
      </w:r>
      <w:proofErr w:type="spellEnd"/>
      <w:r>
        <w:rPr>
          <w:spacing w:val="-4"/>
        </w:rPr>
        <w:t xml:space="preserve"> </w:t>
      </w:r>
      <w:r>
        <w:t>151,</w:t>
      </w:r>
      <w:r>
        <w:rPr>
          <w:spacing w:val="-6"/>
        </w:rPr>
        <w:t xml:space="preserve"> </w:t>
      </w:r>
      <w:r>
        <w:rPr>
          <w:spacing w:val="-4"/>
        </w:rPr>
        <w:t>254.</w:t>
      </w:r>
    </w:p>
    <w:p w14:paraId="057A09E9" w14:textId="77777777" w:rsidR="00057077" w:rsidRDefault="00A84D6C">
      <w:pPr>
        <w:pStyle w:val="ListParagraph"/>
        <w:numPr>
          <w:ilvl w:val="1"/>
          <w:numId w:val="1"/>
        </w:numPr>
        <w:tabs>
          <w:tab w:val="left" w:pos="1271"/>
          <w:tab w:val="left" w:pos="1272"/>
        </w:tabs>
      </w:pP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reinforced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13A</w:t>
      </w:r>
      <w:r>
        <w:rPr>
          <w:spacing w:val="-3"/>
        </w:rPr>
        <w:t xml:space="preserve"> </w:t>
      </w:r>
      <w:r>
        <w:t>(and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81(1)(b)) 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</w:t>
      </w:r>
      <w:r>
        <w:rPr>
          <w:spacing w:val="-2"/>
        </w:rPr>
        <w:t xml:space="preserve"> </w:t>
      </w:r>
      <w:r>
        <w:rPr>
          <w:spacing w:val="-4"/>
        </w:rPr>
        <w:t>Act.</w:t>
      </w:r>
    </w:p>
    <w:p w14:paraId="35DADFF9" w14:textId="77777777" w:rsidR="00057077" w:rsidRDefault="00A84D6C">
      <w:pPr>
        <w:pStyle w:val="ListParagraph"/>
        <w:numPr>
          <w:ilvl w:val="1"/>
          <w:numId w:val="1"/>
        </w:numPr>
        <w:tabs>
          <w:tab w:val="left" w:pos="1271"/>
          <w:tab w:val="left" w:pos="1272"/>
        </w:tabs>
      </w:pPr>
      <w:r>
        <w:t>Pt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PAA</w:t>
      </w:r>
      <w:r>
        <w:rPr>
          <w:spacing w:val="-2"/>
        </w:rPr>
        <w:t xml:space="preserve"> </w:t>
      </w:r>
      <w:r>
        <w:t>creates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accountability</w:t>
      </w:r>
      <w:r>
        <w:rPr>
          <w:spacing w:val="-2"/>
        </w:rPr>
        <w:t xml:space="preserve"> </w:t>
      </w:r>
      <w:r>
        <w:t>regime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rPr>
          <w:spacing w:val="-2"/>
        </w:rPr>
        <w:t>entities.</w:t>
      </w:r>
    </w:p>
    <w:p w14:paraId="28CF335E" w14:textId="77777777" w:rsidR="00057077" w:rsidRDefault="00A84D6C">
      <w:pPr>
        <w:pStyle w:val="Heading2"/>
      </w:pPr>
      <w:r>
        <w:rPr>
          <w:color w:val="172750"/>
        </w:rPr>
        <w:t>Public</w:t>
      </w:r>
      <w:r>
        <w:rPr>
          <w:color w:val="172750"/>
          <w:spacing w:val="-7"/>
        </w:rPr>
        <w:t xml:space="preserve"> </w:t>
      </w:r>
      <w:r>
        <w:rPr>
          <w:color w:val="172750"/>
        </w:rPr>
        <w:t>sector</w:t>
      </w:r>
      <w:r>
        <w:rPr>
          <w:color w:val="172750"/>
          <w:spacing w:val="-8"/>
        </w:rPr>
        <w:t xml:space="preserve"> </w:t>
      </w:r>
      <w:r>
        <w:rPr>
          <w:color w:val="172750"/>
        </w:rPr>
        <w:t>governance</w:t>
      </w:r>
      <w:r>
        <w:rPr>
          <w:color w:val="172750"/>
          <w:spacing w:val="-4"/>
        </w:rPr>
        <w:t xml:space="preserve"> </w:t>
      </w:r>
      <w:r>
        <w:rPr>
          <w:color w:val="172750"/>
          <w:spacing w:val="-2"/>
        </w:rPr>
        <w:t>legislation</w:t>
      </w:r>
    </w:p>
    <w:p w14:paraId="2FF263CF" w14:textId="77777777" w:rsidR="00057077" w:rsidRDefault="00A84D6C">
      <w:pPr>
        <w:pStyle w:val="ListParagraph"/>
        <w:numPr>
          <w:ilvl w:val="0"/>
          <w:numId w:val="1"/>
        </w:numPr>
        <w:tabs>
          <w:tab w:val="left" w:pos="705"/>
          <w:tab w:val="left" w:pos="706"/>
        </w:tabs>
        <w:spacing w:before="241"/>
        <w:ind w:right="408"/>
      </w:pPr>
      <w:r>
        <w:t>Most</w:t>
      </w:r>
      <w:r>
        <w:rPr>
          <w:spacing w:val="-3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sector</w:t>
      </w:r>
      <w:r>
        <w:rPr>
          <w:spacing w:val="-3"/>
        </w:rPr>
        <w:t xml:space="preserve"> </w:t>
      </w:r>
      <w:r>
        <w:t>bodies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legislation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relate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functions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way. Statutory bodies corporate, and most statutory officers, will have legislation that imposes particular governance obligations on them.</w:t>
      </w:r>
      <w:r>
        <w:rPr>
          <w:spacing w:val="40"/>
        </w:rPr>
        <w:t xml:space="preserve"> </w:t>
      </w:r>
      <w:r>
        <w:t>There is also a broad suite of legislation, Commonwealth and State, which imposes governance obligations across the public sector, or particular parts of it.</w:t>
      </w:r>
      <w:r>
        <w:rPr>
          <w:spacing w:val="40"/>
        </w:rPr>
        <w:t xml:space="preserve"> </w:t>
      </w:r>
      <w:r>
        <w:t>Key legislation is:</w:t>
      </w:r>
    </w:p>
    <w:p w14:paraId="00EBBAB2" w14:textId="77777777" w:rsidR="00057077" w:rsidRDefault="00057077">
      <w:pPr>
        <w:sectPr w:rsidR="00057077">
          <w:pgSz w:w="11910" w:h="16840"/>
          <w:pgMar w:top="1220" w:right="1280" w:bottom="1100" w:left="1280" w:header="0" w:footer="905" w:gutter="0"/>
          <w:cols w:space="720"/>
        </w:sectPr>
      </w:pPr>
    </w:p>
    <w:p w14:paraId="6E65DE82" w14:textId="77777777" w:rsidR="00057077" w:rsidRDefault="00A84D6C">
      <w:pPr>
        <w:pStyle w:val="ListParagraph"/>
        <w:numPr>
          <w:ilvl w:val="1"/>
          <w:numId w:val="1"/>
        </w:numPr>
        <w:tabs>
          <w:tab w:val="left" w:pos="1271"/>
          <w:tab w:val="left" w:pos="1272"/>
        </w:tabs>
        <w:spacing w:before="91"/>
        <w:ind w:right="246"/>
      </w:pPr>
      <w:r>
        <w:rPr>
          <w:b/>
        </w:rPr>
        <w:t>Foundational</w:t>
      </w:r>
      <w:r>
        <w:t>: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i/>
        </w:rPr>
        <w:t>Commonwealth</w:t>
      </w:r>
      <w:r>
        <w:rPr>
          <w:i/>
          <w:spacing w:val="-4"/>
        </w:rPr>
        <w:t xml:space="preserve"> </w:t>
      </w:r>
      <w:r>
        <w:rPr>
          <w:i/>
        </w:rPr>
        <w:t>Constitution;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Australia</w:t>
      </w:r>
      <w:r>
        <w:rPr>
          <w:i/>
          <w:spacing w:val="-2"/>
        </w:rPr>
        <w:t xml:space="preserve"> </w:t>
      </w:r>
      <w:r>
        <w:rPr>
          <w:i/>
        </w:rPr>
        <w:t>Acts</w:t>
      </w:r>
      <w:r>
        <w:rPr>
          <w:i/>
          <w:spacing w:val="-6"/>
        </w:rPr>
        <w:t xml:space="preserve"> </w:t>
      </w:r>
      <w:r>
        <w:rPr>
          <w:i/>
        </w:rPr>
        <w:t>1986</w:t>
      </w:r>
      <w:r>
        <w:rPr>
          <w:i/>
          <w:spacing w:val="-2"/>
        </w:rPr>
        <w:t xml:space="preserve"> </w:t>
      </w:r>
      <w:r>
        <w:t>(Imp</w:t>
      </w:r>
      <w:r>
        <w:rPr>
          <w:spacing w:val="-3"/>
        </w:rPr>
        <w:t xml:space="preserve"> </w:t>
      </w:r>
      <w:r>
        <w:t xml:space="preserve">and </w:t>
      </w:r>
      <w:proofErr w:type="spellStart"/>
      <w:r>
        <w:t>Cth</w:t>
      </w:r>
      <w:proofErr w:type="spellEnd"/>
      <w:r>
        <w:t xml:space="preserve">); </w:t>
      </w:r>
      <w:r>
        <w:rPr>
          <w:i/>
        </w:rPr>
        <w:t>Constitution Act 1975</w:t>
      </w:r>
      <w:r>
        <w:t xml:space="preserve">; </w:t>
      </w:r>
      <w:r>
        <w:rPr>
          <w:i/>
        </w:rPr>
        <w:t>Parliamentary Committees Act 2003</w:t>
      </w:r>
      <w:r>
        <w:t xml:space="preserve">; </w:t>
      </w:r>
      <w:r>
        <w:rPr>
          <w:i/>
        </w:rPr>
        <w:t>Public Administration Act 2004</w:t>
      </w:r>
      <w:r>
        <w:t>;</w:t>
      </w:r>
    </w:p>
    <w:p w14:paraId="551602A2" w14:textId="77777777" w:rsidR="00057077" w:rsidRDefault="00A84D6C">
      <w:pPr>
        <w:pStyle w:val="ListParagraph"/>
        <w:numPr>
          <w:ilvl w:val="1"/>
          <w:numId w:val="1"/>
        </w:numPr>
        <w:tabs>
          <w:tab w:val="left" w:pos="1271"/>
          <w:tab w:val="left" w:pos="1272"/>
        </w:tabs>
        <w:spacing w:before="241"/>
        <w:ind w:right="176"/>
      </w:pPr>
      <w:r>
        <w:rPr>
          <w:b/>
        </w:rPr>
        <w:t>Accountability/integrity</w:t>
      </w:r>
      <w:r>
        <w:t xml:space="preserve">: </w:t>
      </w:r>
      <w:r>
        <w:rPr>
          <w:i/>
        </w:rPr>
        <w:t>Victorian Inspectorate Act 2011</w:t>
      </w:r>
      <w:r>
        <w:t xml:space="preserve">; </w:t>
      </w:r>
      <w:r>
        <w:rPr>
          <w:i/>
        </w:rPr>
        <w:t>Independent Broad- based</w:t>
      </w:r>
      <w:r>
        <w:rPr>
          <w:i/>
          <w:spacing w:val="-3"/>
        </w:rPr>
        <w:t xml:space="preserve"> </w:t>
      </w:r>
      <w:r>
        <w:rPr>
          <w:i/>
        </w:rPr>
        <w:t>Anti-corruption</w:t>
      </w:r>
      <w:r>
        <w:rPr>
          <w:i/>
          <w:spacing w:val="-3"/>
        </w:rPr>
        <w:t xml:space="preserve"> </w:t>
      </w:r>
      <w:r>
        <w:rPr>
          <w:i/>
        </w:rPr>
        <w:t>Commission</w:t>
      </w:r>
      <w:r>
        <w:rPr>
          <w:i/>
          <w:spacing w:val="-3"/>
        </w:rPr>
        <w:t xml:space="preserve"> </w:t>
      </w:r>
      <w:r>
        <w:rPr>
          <w:i/>
        </w:rPr>
        <w:t>Act</w:t>
      </w:r>
      <w:r>
        <w:rPr>
          <w:i/>
          <w:spacing w:val="-4"/>
        </w:rPr>
        <w:t xml:space="preserve"> </w:t>
      </w:r>
      <w:r>
        <w:rPr>
          <w:i/>
        </w:rPr>
        <w:t>2011</w:t>
      </w:r>
      <w:r>
        <w:t>;</w:t>
      </w:r>
      <w:r>
        <w:rPr>
          <w:spacing w:val="-4"/>
        </w:rPr>
        <w:t xml:space="preserve"> </w:t>
      </w:r>
      <w:r>
        <w:rPr>
          <w:i/>
        </w:rPr>
        <w:t>Ombudsman</w:t>
      </w:r>
      <w:r>
        <w:rPr>
          <w:i/>
          <w:spacing w:val="-3"/>
        </w:rPr>
        <w:t xml:space="preserve"> </w:t>
      </w:r>
      <w:r>
        <w:rPr>
          <w:i/>
        </w:rPr>
        <w:t>Act</w:t>
      </w:r>
      <w:r>
        <w:rPr>
          <w:i/>
          <w:spacing w:val="-6"/>
        </w:rPr>
        <w:t xml:space="preserve"> </w:t>
      </w:r>
      <w:r>
        <w:rPr>
          <w:i/>
        </w:rPr>
        <w:t>1973</w:t>
      </w:r>
      <w:r>
        <w:t>;</w:t>
      </w:r>
      <w:r>
        <w:rPr>
          <w:spacing w:val="-4"/>
        </w:rPr>
        <w:t xml:space="preserve"> </w:t>
      </w:r>
      <w:r>
        <w:rPr>
          <w:i/>
        </w:rPr>
        <w:t>Public</w:t>
      </w:r>
      <w:r>
        <w:rPr>
          <w:i/>
          <w:spacing w:val="-6"/>
        </w:rPr>
        <w:t xml:space="preserve"> </w:t>
      </w:r>
      <w:r>
        <w:rPr>
          <w:i/>
        </w:rPr>
        <w:t>Interest Disclosure Act 2012</w:t>
      </w:r>
      <w:r>
        <w:t xml:space="preserve">; </w:t>
      </w:r>
      <w:r>
        <w:rPr>
          <w:i/>
        </w:rPr>
        <w:t>Audit Act 1994</w:t>
      </w:r>
      <w:r>
        <w:t>;</w:t>
      </w:r>
    </w:p>
    <w:p w14:paraId="486FEB53" w14:textId="33EC70F1" w:rsidR="00057077" w:rsidRDefault="00A84D6C">
      <w:pPr>
        <w:pStyle w:val="ListParagraph"/>
        <w:numPr>
          <w:ilvl w:val="1"/>
          <w:numId w:val="1"/>
        </w:numPr>
        <w:tabs>
          <w:tab w:val="left" w:pos="1271"/>
          <w:tab w:val="left" w:pos="1272"/>
        </w:tabs>
        <w:ind w:right="451"/>
        <w:rPr>
          <w:i/>
        </w:rPr>
      </w:pPr>
      <w:r>
        <w:rPr>
          <w:b/>
        </w:rPr>
        <w:t>Financial</w:t>
      </w:r>
      <w:r w:rsidR="00C01417">
        <w:rPr>
          <w:b/>
        </w:rPr>
        <w:t>, contracting</w:t>
      </w:r>
      <w:r>
        <w:t>:</w:t>
      </w:r>
      <w:r>
        <w:rPr>
          <w:spacing w:val="40"/>
        </w:rPr>
        <w:t xml:space="preserve"> </w:t>
      </w:r>
      <w:r>
        <w:rPr>
          <w:i/>
        </w:rPr>
        <w:t>Financial Management Act 1994</w:t>
      </w:r>
      <w:r>
        <w:t xml:space="preserve">; </w:t>
      </w:r>
      <w:r>
        <w:rPr>
          <w:i/>
        </w:rPr>
        <w:t>Victorian Managed Insurance Authority</w:t>
      </w:r>
      <w:r>
        <w:rPr>
          <w:i/>
          <w:spacing w:val="-3"/>
        </w:rPr>
        <w:t xml:space="preserve"> </w:t>
      </w:r>
      <w:r>
        <w:rPr>
          <w:i/>
        </w:rPr>
        <w:t>Act</w:t>
      </w:r>
      <w:r>
        <w:rPr>
          <w:i/>
          <w:spacing w:val="-6"/>
        </w:rPr>
        <w:t xml:space="preserve"> </w:t>
      </w:r>
      <w:r>
        <w:rPr>
          <w:i/>
        </w:rPr>
        <w:t>1996</w:t>
      </w:r>
      <w:r>
        <w:t>;</w:t>
      </w:r>
      <w:r>
        <w:rPr>
          <w:spacing w:val="-6"/>
        </w:rPr>
        <w:t xml:space="preserve"> </w:t>
      </w:r>
      <w:r>
        <w:rPr>
          <w:i/>
        </w:rPr>
        <w:t>Borrowing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Investment</w:t>
      </w:r>
      <w:r>
        <w:rPr>
          <w:i/>
          <w:spacing w:val="-4"/>
        </w:rPr>
        <w:t xml:space="preserve"> </w:t>
      </w:r>
      <w:r>
        <w:rPr>
          <w:i/>
        </w:rPr>
        <w:t>Powers</w:t>
      </w:r>
      <w:r>
        <w:rPr>
          <w:i/>
          <w:spacing w:val="-5"/>
        </w:rPr>
        <w:t xml:space="preserve"> </w:t>
      </w:r>
      <w:r>
        <w:rPr>
          <w:i/>
        </w:rPr>
        <w:t>Act</w:t>
      </w:r>
      <w:r>
        <w:rPr>
          <w:i/>
          <w:spacing w:val="-3"/>
        </w:rPr>
        <w:t xml:space="preserve"> </w:t>
      </w:r>
      <w:r>
        <w:rPr>
          <w:i/>
        </w:rPr>
        <w:t>1987</w:t>
      </w:r>
      <w:r>
        <w:t>;</w:t>
      </w:r>
      <w:r>
        <w:rPr>
          <w:spacing w:val="-4"/>
        </w:rPr>
        <w:t xml:space="preserve"> </w:t>
      </w:r>
      <w:r>
        <w:rPr>
          <w:i/>
        </w:rPr>
        <w:t>Victorian</w:t>
      </w:r>
      <w:r>
        <w:rPr>
          <w:i/>
          <w:spacing w:val="-3"/>
        </w:rPr>
        <w:t xml:space="preserve"> </w:t>
      </w:r>
      <w:r>
        <w:rPr>
          <w:i/>
        </w:rPr>
        <w:t>Funds Management Corporation Act 1994</w:t>
      </w:r>
      <w:r>
        <w:t xml:space="preserve">; </w:t>
      </w:r>
      <w:r>
        <w:rPr>
          <w:i/>
        </w:rPr>
        <w:t>Public Authorities (Dividends) Act 1983</w:t>
      </w:r>
      <w:r>
        <w:t xml:space="preserve">; </w:t>
      </w:r>
      <w:r>
        <w:rPr>
          <w:i/>
        </w:rPr>
        <w:t>Taxation Administration Act 1997</w:t>
      </w:r>
      <w:r>
        <w:t xml:space="preserve">; </w:t>
      </w:r>
      <w:r>
        <w:rPr>
          <w:i/>
        </w:rPr>
        <w:t>State Owned Enterprises Act 1992</w:t>
      </w:r>
      <w:r>
        <w:t xml:space="preserve">; </w:t>
      </w:r>
      <w:r>
        <w:rPr>
          <w:i/>
        </w:rPr>
        <w:t>Parliamentary Budget Officer Act 2017;</w:t>
      </w:r>
      <w:r w:rsidR="00C01417">
        <w:rPr>
          <w:i/>
        </w:rPr>
        <w:t xml:space="preserve"> Treasury Corporation of Victoria Act 1992</w:t>
      </w:r>
      <w:r w:rsidR="00C01417">
        <w:t xml:space="preserve">; </w:t>
      </w:r>
      <w:r w:rsidR="00024468">
        <w:rPr>
          <w:i/>
          <w:iCs/>
        </w:rPr>
        <w:t xml:space="preserve">Victorian Future Fund Act 2023; </w:t>
      </w:r>
      <w:r w:rsidR="00C01417">
        <w:rPr>
          <w:i/>
        </w:rPr>
        <w:t>Local Jobs First Act 2003;</w:t>
      </w:r>
    </w:p>
    <w:p w14:paraId="08A3AD44" w14:textId="77777777" w:rsidR="00057077" w:rsidRDefault="00A84D6C">
      <w:pPr>
        <w:pStyle w:val="ListParagraph"/>
        <w:numPr>
          <w:ilvl w:val="1"/>
          <w:numId w:val="1"/>
        </w:numPr>
        <w:tabs>
          <w:tab w:val="left" w:pos="1271"/>
          <w:tab w:val="left" w:pos="1272"/>
        </w:tabs>
        <w:spacing w:before="239"/>
        <w:ind w:right="219"/>
        <w:rPr>
          <w:i/>
        </w:rPr>
      </w:pPr>
      <w:r>
        <w:rPr>
          <w:b/>
        </w:rPr>
        <w:t>Reporting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planning:</w:t>
      </w:r>
      <w:r>
        <w:rPr>
          <w:b/>
          <w:spacing w:val="40"/>
        </w:rPr>
        <w:t xml:space="preserve"> </w:t>
      </w:r>
      <w:r>
        <w:rPr>
          <w:i/>
        </w:rPr>
        <w:t>Gender</w:t>
      </w:r>
      <w:r>
        <w:rPr>
          <w:i/>
          <w:spacing w:val="-2"/>
        </w:rPr>
        <w:t xml:space="preserve"> </w:t>
      </w:r>
      <w:r>
        <w:rPr>
          <w:i/>
        </w:rPr>
        <w:t>Equality</w:t>
      </w:r>
      <w:r>
        <w:rPr>
          <w:i/>
          <w:spacing w:val="-2"/>
        </w:rPr>
        <w:t xml:space="preserve"> </w:t>
      </w:r>
      <w:r>
        <w:rPr>
          <w:i/>
        </w:rPr>
        <w:t>Act</w:t>
      </w:r>
      <w:r>
        <w:rPr>
          <w:i/>
          <w:spacing w:val="-2"/>
        </w:rPr>
        <w:t xml:space="preserve"> </w:t>
      </w:r>
      <w:r>
        <w:rPr>
          <w:i/>
        </w:rPr>
        <w:t>2020;</w:t>
      </w:r>
      <w:r>
        <w:rPr>
          <w:i/>
          <w:spacing w:val="-2"/>
        </w:rPr>
        <w:t xml:space="preserve"> </w:t>
      </w:r>
      <w:r>
        <w:rPr>
          <w:i/>
        </w:rPr>
        <w:t>Australia’s</w:t>
      </w:r>
      <w:r>
        <w:rPr>
          <w:i/>
          <w:spacing w:val="-4"/>
        </w:rPr>
        <w:t xml:space="preserve"> </w:t>
      </w:r>
      <w:r>
        <w:rPr>
          <w:i/>
        </w:rPr>
        <w:t>Foreign</w:t>
      </w:r>
      <w:r>
        <w:rPr>
          <w:i/>
          <w:spacing w:val="-2"/>
        </w:rPr>
        <w:t xml:space="preserve"> </w:t>
      </w:r>
      <w:r>
        <w:rPr>
          <w:i/>
        </w:rPr>
        <w:t xml:space="preserve">Relations (State and Territory Arrangements) Act 2020 </w:t>
      </w:r>
      <w:r>
        <w:t>(</w:t>
      </w:r>
      <w:proofErr w:type="spellStart"/>
      <w:r>
        <w:t>Cth</w:t>
      </w:r>
      <w:proofErr w:type="spellEnd"/>
      <w:r>
        <w:t xml:space="preserve">); </w:t>
      </w:r>
      <w:r>
        <w:rPr>
          <w:i/>
        </w:rPr>
        <w:t xml:space="preserve">Freedom of Information Act </w:t>
      </w:r>
      <w:r>
        <w:rPr>
          <w:i/>
          <w:spacing w:val="-4"/>
        </w:rPr>
        <w:t>1982</w:t>
      </w:r>
    </w:p>
    <w:p w14:paraId="0A3AC294" w14:textId="77777777" w:rsidR="00057077" w:rsidRDefault="00A84D6C">
      <w:pPr>
        <w:pStyle w:val="ListParagraph"/>
        <w:numPr>
          <w:ilvl w:val="1"/>
          <w:numId w:val="1"/>
        </w:numPr>
        <w:tabs>
          <w:tab w:val="left" w:pos="1271"/>
          <w:tab w:val="left" w:pos="1272"/>
        </w:tabs>
        <w:spacing w:before="241"/>
        <w:ind w:right="445"/>
      </w:pPr>
      <w:r>
        <w:rPr>
          <w:b/>
        </w:rPr>
        <w:t>Employment</w:t>
      </w:r>
      <w:r>
        <w:t>:</w:t>
      </w:r>
      <w:r>
        <w:rPr>
          <w:spacing w:val="-4"/>
        </w:rPr>
        <w:t xml:space="preserve"> </w:t>
      </w:r>
      <w:r>
        <w:rPr>
          <w:i/>
        </w:rPr>
        <w:t>Fair</w:t>
      </w:r>
      <w:r>
        <w:rPr>
          <w:i/>
          <w:spacing w:val="-3"/>
        </w:rPr>
        <w:t xml:space="preserve"> </w:t>
      </w:r>
      <w:r>
        <w:rPr>
          <w:i/>
        </w:rPr>
        <w:t>Work</w:t>
      </w:r>
      <w:r>
        <w:rPr>
          <w:i/>
          <w:spacing w:val="-3"/>
        </w:rPr>
        <w:t xml:space="preserve"> </w:t>
      </w:r>
      <w:r>
        <w:rPr>
          <w:i/>
        </w:rPr>
        <w:t>Act</w:t>
      </w:r>
      <w:r>
        <w:rPr>
          <w:i/>
          <w:spacing w:val="-3"/>
        </w:rPr>
        <w:t xml:space="preserve"> </w:t>
      </w:r>
      <w:r>
        <w:rPr>
          <w:i/>
        </w:rPr>
        <w:t>2009</w:t>
      </w:r>
      <w:r>
        <w:rPr>
          <w:i/>
          <w:spacing w:val="-2"/>
        </w:rPr>
        <w:t xml:space="preserve"> </w:t>
      </w:r>
      <w:r>
        <w:t>(</w:t>
      </w:r>
      <w:proofErr w:type="spellStart"/>
      <w:r>
        <w:t>Cth</w:t>
      </w:r>
      <w:proofErr w:type="spellEnd"/>
      <w:r>
        <w:t>);</w:t>
      </w:r>
      <w:r>
        <w:rPr>
          <w:spacing w:val="-4"/>
        </w:rPr>
        <w:t xml:space="preserve"> </w:t>
      </w:r>
      <w:r>
        <w:rPr>
          <w:i/>
        </w:rPr>
        <w:t>Fair</w:t>
      </w:r>
      <w:r>
        <w:rPr>
          <w:i/>
          <w:spacing w:val="-3"/>
        </w:rPr>
        <w:t xml:space="preserve"> </w:t>
      </w:r>
      <w:r>
        <w:rPr>
          <w:i/>
        </w:rPr>
        <w:t>Work</w:t>
      </w:r>
      <w:r>
        <w:rPr>
          <w:i/>
          <w:spacing w:val="-6"/>
        </w:rPr>
        <w:t xml:space="preserve"> </w:t>
      </w:r>
      <w:r>
        <w:rPr>
          <w:i/>
        </w:rPr>
        <w:t>(Commonwealth</w:t>
      </w:r>
      <w:r>
        <w:rPr>
          <w:i/>
          <w:spacing w:val="-5"/>
        </w:rPr>
        <w:t xml:space="preserve"> </w:t>
      </w:r>
      <w:r>
        <w:rPr>
          <w:i/>
        </w:rPr>
        <w:t>Powers)</w:t>
      </w:r>
      <w:r>
        <w:rPr>
          <w:i/>
          <w:spacing w:val="-6"/>
        </w:rPr>
        <w:t xml:space="preserve"> </w:t>
      </w:r>
      <w:r>
        <w:rPr>
          <w:i/>
        </w:rPr>
        <w:t xml:space="preserve">Act 2009 </w:t>
      </w:r>
      <w:r>
        <w:t>and agreements and determinations;</w:t>
      </w:r>
      <w:r w:rsidR="00C01417">
        <w:t xml:space="preserve"> </w:t>
      </w:r>
      <w:r w:rsidR="00C01417">
        <w:rPr>
          <w:i/>
        </w:rPr>
        <w:t>Public Administration Act 2004</w:t>
      </w:r>
      <w:r w:rsidR="00C01417">
        <w:t>;</w:t>
      </w:r>
    </w:p>
    <w:p w14:paraId="0B475613" w14:textId="77777777" w:rsidR="00057077" w:rsidRDefault="00A84D6C">
      <w:pPr>
        <w:pStyle w:val="ListParagraph"/>
        <w:numPr>
          <w:ilvl w:val="1"/>
          <w:numId w:val="1"/>
        </w:numPr>
        <w:tabs>
          <w:tab w:val="left" w:pos="1271"/>
          <w:tab w:val="left" w:pos="1272"/>
        </w:tabs>
        <w:ind w:right="224"/>
      </w:pPr>
      <w:r>
        <w:rPr>
          <w:b/>
        </w:rPr>
        <w:t>Information</w:t>
      </w:r>
      <w:r>
        <w:rPr>
          <w:b/>
          <w:spacing w:val="-3"/>
        </w:rPr>
        <w:t xml:space="preserve"> </w:t>
      </w:r>
      <w:r>
        <w:rPr>
          <w:b/>
        </w:rPr>
        <w:t>Management</w:t>
      </w:r>
      <w:r>
        <w:t>:</w:t>
      </w:r>
      <w:r>
        <w:rPr>
          <w:spacing w:val="40"/>
        </w:rPr>
        <w:t xml:space="preserve"> </w:t>
      </w:r>
      <w:r>
        <w:rPr>
          <w:i/>
        </w:rPr>
        <w:t>Public</w:t>
      </w:r>
      <w:r>
        <w:rPr>
          <w:i/>
          <w:spacing w:val="-6"/>
        </w:rPr>
        <w:t xml:space="preserve"> </w:t>
      </w:r>
      <w:r>
        <w:rPr>
          <w:i/>
        </w:rPr>
        <w:t>Records</w:t>
      </w:r>
      <w:r>
        <w:rPr>
          <w:i/>
          <w:spacing w:val="-4"/>
        </w:rPr>
        <w:t xml:space="preserve"> </w:t>
      </w:r>
      <w:r>
        <w:rPr>
          <w:i/>
        </w:rPr>
        <w:t>Act</w:t>
      </w:r>
      <w:r>
        <w:rPr>
          <w:i/>
          <w:spacing w:val="-3"/>
        </w:rPr>
        <w:t xml:space="preserve"> </w:t>
      </w:r>
      <w:r>
        <w:rPr>
          <w:i/>
        </w:rPr>
        <w:t>1973</w:t>
      </w:r>
      <w:r>
        <w:t>;</w:t>
      </w:r>
      <w:r>
        <w:rPr>
          <w:spacing w:val="-4"/>
        </w:rPr>
        <w:t xml:space="preserve"> </w:t>
      </w:r>
      <w:r>
        <w:rPr>
          <w:i/>
        </w:rPr>
        <w:t>Freedom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Information</w:t>
      </w:r>
      <w:r>
        <w:rPr>
          <w:i/>
          <w:spacing w:val="-3"/>
        </w:rPr>
        <w:t xml:space="preserve"> </w:t>
      </w:r>
      <w:r>
        <w:rPr>
          <w:i/>
        </w:rPr>
        <w:t>Act 1982</w:t>
      </w:r>
      <w:r>
        <w:t xml:space="preserve">; </w:t>
      </w:r>
      <w:r>
        <w:rPr>
          <w:i/>
        </w:rPr>
        <w:t>Privacy and Data Protection Act 2014</w:t>
      </w:r>
      <w:r>
        <w:t xml:space="preserve">; </w:t>
      </w:r>
      <w:r>
        <w:rPr>
          <w:i/>
        </w:rPr>
        <w:t>Health Records Act 2001; Victorian Data Sharing Act 2017</w:t>
      </w:r>
      <w:r>
        <w:t>;</w:t>
      </w:r>
    </w:p>
    <w:p w14:paraId="4ABDD41E" w14:textId="77777777" w:rsidR="00057077" w:rsidRDefault="00A84D6C">
      <w:pPr>
        <w:pStyle w:val="ListParagraph"/>
        <w:numPr>
          <w:ilvl w:val="1"/>
          <w:numId w:val="1"/>
        </w:numPr>
        <w:tabs>
          <w:tab w:val="left" w:pos="1271"/>
          <w:tab w:val="left" w:pos="1272"/>
        </w:tabs>
        <w:spacing w:before="241"/>
        <w:ind w:right="237"/>
      </w:pPr>
      <w:r>
        <w:rPr>
          <w:b/>
        </w:rPr>
        <w:t>Decision-making, interpretation, legislation</w:t>
      </w:r>
      <w:r>
        <w:t>:</w:t>
      </w:r>
      <w:r>
        <w:rPr>
          <w:spacing w:val="40"/>
        </w:rPr>
        <w:t xml:space="preserve"> </w:t>
      </w:r>
      <w:r>
        <w:rPr>
          <w:i/>
        </w:rPr>
        <w:t>Charter of Human Rights and Responsibilities Act 2006</w:t>
      </w:r>
      <w:r>
        <w:t xml:space="preserve">; </w:t>
      </w:r>
      <w:r>
        <w:rPr>
          <w:i/>
        </w:rPr>
        <w:t>Interpretation of Legislation Act 1984</w:t>
      </w:r>
      <w:r>
        <w:t xml:space="preserve">; </w:t>
      </w:r>
      <w:r>
        <w:rPr>
          <w:i/>
        </w:rPr>
        <w:t>Subordinate Legislation</w:t>
      </w:r>
      <w:r>
        <w:rPr>
          <w:i/>
          <w:spacing w:val="-4"/>
        </w:rPr>
        <w:t xml:space="preserve"> </w:t>
      </w:r>
      <w:r>
        <w:rPr>
          <w:i/>
        </w:rPr>
        <w:t>Act</w:t>
      </w:r>
      <w:r>
        <w:rPr>
          <w:i/>
          <w:spacing w:val="-6"/>
        </w:rPr>
        <w:t xml:space="preserve"> </w:t>
      </w:r>
      <w:r>
        <w:rPr>
          <w:i/>
        </w:rPr>
        <w:t>1994</w:t>
      </w:r>
      <w:r>
        <w:t>;</w:t>
      </w:r>
      <w:r>
        <w:rPr>
          <w:spacing w:val="-5"/>
        </w:rPr>
        <w:t xml:space="preserve"> </w:t>
      </w:r>
      <w:r>
        <w:rPr>
          <w:i/>
        </w:rPr>
        <w:t>Administrative</w:t>
      </w:r>
      <w:r>
        <w:rPr>
          <w:i/>
          <w:spacing w:val="-4"/>
        </w:rPr>
        <w:t xml:space="preserve"> </w:t>
      </w:r>
      <w:r>
        <w:rPr>
          <w:i/>
        </w:rPr>
        <w:t>Arrangements</w:t>
      </w:r>
      <w:r>
        <w:rPr>
          <w:i/>
          <w:spacing w:val="-6"/>
        </w:rPr>
        <w:t xml:space="preserve"> </w:t>
      </w:r>
      <w:r>
        <w:rPr>
          <w:i/>
        </w:rPr>
        <w:t>Act</w:t>
      </w:r>
      <w:r>
        <w:rPr>
          <w:i/>
          <w:spacing w:val="-4"/>
        </w:rPr>
        <w:t xml:space="preserve"> </w:t>
      </w:r>
      <w:r>
        <w:rPr>
          <w:i/>
        </w:rPr>
        <w:t>1983</w:t>
      </w:r>
      <w:r>
        <w:t>;</w:t>
      </w:r>
      <w:r>
        <w:rPr>
          <w:spacing w:val="-5"/>
        </w:rPr>
        <w:t xml:space="preserve"> </w:t>
      </w:r>
      <w:r>
        <w:rPr>
          <w:i/>
        </w:rPr>
        <w:t>Transport</w:t>
      </w:r>
      <w:r>
        <w:rPr>
          <w:i/>
          <w:spacing w:val="-5"/>
        </w:rPr>
        <w:t xml:space="preserve"> </w:t>
      </w:r>
      <w:r>
        <w:rPr>
          <w:i/>
        </w:rPr>
        <w:t>Integration Act 2010</w:t>
      </w:r>
      <w:r>
        <w:t xml:space="preserve">, Pt 2; </w:t>
      </w:r>
      <w:r>
        <w:rPr>
          <w:i/>
        </w:rPr>
        <w:t>Gender Equality Act 2020</w:t>
      </w:r>
      <w:r>
        <w:t>, Pts 2 and 3</w:t>
      </w:r>
      <w:r>
        <w:rPr>
          <w:i/>
        </w:rPr>
        <w:t>;</w:t>
      </w:r>
      <w:r w:rsidR="00C01417">
        <w:rPr>
          <w:i/>
        </w:rPr>
        <w:t xml:space="preserve"> Climate Change Act 2017</w:t>
      </w:r>
      <w:r w:rsidR="00C01417">
        <w:t>;</w:t>
      </w:r>
      <w:r>
        <w:rPr>
          <w:i/>
        </w:rPr>
        <w:t xml:space="preserve"> </w:t>
      </w:r>
      <w:r>
        <w:t xml:space="preserve">General Orders and </w:t>
      </w:r>
      <w:r>
        <w:rPr>
          <w:spacing w:val="-2"/>
        </w:rPr>
        <w:t>supplements;</w:t>
      </w:r>
    </w:p>
    <w:p w14:paraId="6F7F6C18" w14:textId="77777777" w:rsidR="00057077" w:rsidRDefault="00A84D6C">
      <w:pPr>
        <w:pStyle w:val="ListParagraph"/>
        <w:numPr>
          <w:ilvl w:val="1"/>
          <w:numId w:val="1"/>
        </w:numPr>
        <w:tabs>
          <w:tab w:val="left" w:pos="1271"/>
          <w:tab w:val="left" w:pos="1272"/>
        </w:tabs>
        <w:spacing w:before="239"/>
        <w:ind w:right="286"/>
        <w:rPr>
          <w:i/>
        </w:rPr>
      </w:pPr>
      <w:r>
        <w:rPr>
          <w:b/>
        </w:rPr>
        <w:t>Judicial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merits</w:t>
      </w:r>
      <w:r>
        <w:rPr>
          <w:b/>
          <w:spacing w:val="-4"/>
        </w:rPr>
        <w:t xml:space="preserve"> </w:t>
      </w:r>
      <w:r>
        <w:rPr>
          <w:b/>
        </w:rPr>
        <w:t>review</w:t>
      </w:r>
      <w:r>
        <w:t>:</w:t>
      </w:r>
      <w:r>
        <w:rPr>
          <w:spacing w:val="-3"/>
        </w:rPr>
        <w:t xml:space="preserve"> </w:t>
      </w:r>
      <w:r>
        <w:rPr>
          <w:i/>
        </w:rPr>
        <w:t>Commonwealth</w:t>
      </w:r>
      <w:r>
        <w:rPr>
          <w:i/>
          <w:spacing w:val="-4"/>
        </w:rPr>
        <w:t xml:space="preserve"> </w:t>
      </w:r>
      <w:r>
        <w:rPr>
          <w:i/>
        </w:rPr>
        <w:t>Constitution</w:t>
      </w:r>
      <w:r>
        <w:t>,</w:t>
      </w:r>
      <w:r>
        <w:rPr>
          <w:spacing w:val="-2"/>
        </w:rPr>
        <w:t xml:space="preserve"> </w:t>
      </w:r>
      <w:r>
        <w:t>ss</w:t>
      </w:r>
      <w:r>
        <w:rPr>
          <w:spacing w:val="-6"/>
        </w:rPr>
        <w:t xml:space="preserve"> </w:t>
      </w:r>
      <w:r>
        <w:t>73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78;</w:t>
      </w:r>
      <w:r>
        <w:rPr>
          <w:spacing w:val="-2"/>
        </w:rPr>
        <w:t xml:space="preserve"> </w:t>
      </w:r>
      <w:r>
        <w:rPr>
          <w:i/>
        </w:rPr>
        <w:t xml:space="preserve">Judiciary Act 1903 </w:t>
      </w:r>
      <w:r>
        <w:t>(</w:t>
      </w:r>
      <w:proofErr w:type="spellStart"/>
      <w:r>
        <w:t>Cth</w:t>
      </w:r>
      <w:proofErr w:type="spellEnd"/>
      <w:r>
        <w:t>)</w:t>
      </w:r>
      <w:r>
        <w:rPr>
          <w:spacing w:val="-3"/>
        </w:rPr>
        <w:t xml:space="preserve"> </w:t>
      </w:r>
      <w:r>
        <w:t xml:space="preserve">Part IX; </w:t>
      </w:r>
      <w:r>
        <w:rPr>
          <w:i/>
        </w:rPr>
        <w:t>Supreme Court</w:t>
      </w:r>
      <w:r>
        <w:rPr>
          <w:i/>
          <w:spacing w:val="-1"/>
        </w:rPr>
        <w:t xml:space="preserve"> </w:t>
      </w:r>
      <w:r>
        <w:rPr>
          <w:i/>
        </w:rPr>
        <w:t>(General Civil Procedure) Rules</w:t>
      </w:r>
      <w:r>
        <w:rPr>
          <w:i/>
          <w:spacing w:val="-4"/>
        </w:rPr>
        <w:t xml:space="preserve"> </w:t>
      </w:r>
      <w:r>
        <w:rPr>
          <w:i/>
        </w:rPr>
        <w:t>2015</w:t>
      </w:r>
      <w:r>
        <w:t>,</w:t>
      </w:r>
      <w:r>
        <w:rPr>
          <w:spacing w:val="-3"/>
        </w:rPr>
        <w:t xml:space="preserve"> </w:t>
      </w:r>
      <w:r>
        <w:t xml:space="preserve">order 56; </w:t>
      </w:r>
      <w:r>
        <w:rPr>
          <w:i/>
        </w:rPr>
        <w:t>Administrative Law Act 1978</w:t>
      </w:r>
      <w:r>
        <w:t xml:space="preserve">; </w:t>
      </w:r>
      <w:r>
        <w:rPr>
          <w:i/>
        </w:rPr>
        <w:t>Victorian Civil and Administrative Tribunal Act 1998</w:t>
      </w:r>
      <w:r>
        <w:t xml:space="preserve">; </w:t>
      </w:r>
      <w:r>
        <w:rPr>
          <w:i/>
        </w:rPr>
        <w:t>Crown Proceedings Act 1958;</w:t>
      </w:r>
    </w:p>
    <w:p w14:paraId="0662D5D3" w14:textId="77777777" w:rsidR="00057077" w:rsidRDefault="00A84D6C">
      <w:pPr>
        <w:pStyle w:val="ListParagraph"/>
        <w:numPr>
          <w:ilvl w:val="1"/>
          <w:numId w:val="1"/>
        </w:numPr>
        <w:tabs>
          <w:tab w:val="left" w:pos="1271"/>
          <w:tab w:val="left" w:pos="1272"/>
        </w:tabs>
        <w:ind w:right="235"/>
        <w:rPr>
          <w:i/>
        </w:rPr>
      </w:pPr>
      <w:r>
        <w:rPr>
          <w:b/>
        </w:rPr>
        <w:t>Public land and public development</w:t>
      </w:r>
      <w:r>
        <w:t xml:space="preserve">: </w:t>
      </w:r>
      <w:r>
        <w:rPr>
          <w:i/>
        </w:rPr>
        <w:t>Land Acquisition and Compensation Act 1986; Marine and Coastal Act 2018; Conservation, Forests and Land Act 1987; Crown Land (Reserves) Act 1978; Forests Act 1958; Land Act 1958; National Parks Act 1975; Victorian Environmental Assessment Council Act 2001; Aboriginal Lands Act 1970; Traditional Owner Settlement Act 2010; Native Title Act 1993 (</w:t>
      </w:r>
      <w:proofErr w:type="spellStart"/>
      <w:r>
        <w:rPr>
          <w:i/>
        </w:rPr>
        <w:t>Cth</w:t>
      </w:r>
      <w:proofErr w:type="spellEnd"/>
      <w:r>
        <w:rPr>
          <w:i/>
        </w:rPr>
        <w:t>); Development Victoria Act 2003; Environment Effects Act 1970; Major Transport Projects</w:t>
      </w:r>
      <w:r>
        <w:rPr>
          <w:i/>
          <w:spacing w:val="-5"/>
        </w:rPr>
        <w:t xml:space="preserve"> </w:t>
      </w:r>
      <w:r>
        <w:rPr>
          <w:i/>
        </w:rPr>
        <w:t>Facilitation</w:t>
      </w:r>
      <w:r>
        <w:rPr>
          <w:i/>
          <w:spacing w:val="-4"/>
        </w:rPr>
        <w:t xml:space="preserve"> </w:t>
      </w:r>
      <w:r>
        <w:rPr>
          <w:i/>
        </w:rPr>
        <w:t>Act</w:t>
      </w:r>
      <w:r>
        <w:rPr>
          <w:i/>
          <w:spacing w:val="-6"/>
        </w:rPr>
        <w:t xml:space="preserve"> </w:t>
      </w:r>
      <w:r>
        <w:rPr>
          <w:i/>
        </w:rPr>
        <w:t>2009;</w:t>
      </w:r>
      <w:r>
        <w:rPr>
          <w:i/>
          <w:spacing w:val="-5"/>
        </w:rPr>
        <w:t xml:space="preserve"> </w:t>
      </w:r>
      <w:r>
        <w:rPr>
          <w:i/>
        </w:rPr>
        <w:t>Project</w:t>
      </w:r>
      <w:r>
        <w:rPr>
          <w:i/>
          <w:spacing w:val="-4"/>
        </w:rPr>
        <w:t xml:space="preserve"> </w:t>
      </w:r>
      <w:r>
        <w:rPr>
          <w:i/>
        </w:rPr>
        <w:t>Construction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Development</w:t>
      </w:r>
      <w:r>
        <w:rPr>
          <w:i/>
          <w:spacing w:val="-5"/>
        </w:rPr>
        <w:t xml:space="preserve"> </w:t>
      </w:r>
      <w:r>
        <w:rPr>
          <w:i/>
        </w:rPr>
        <w:t>Management Act 1994; Filming Approval Act 2014.</w:t>
      </w:r>
    </w:p>
    <w:p w14:paraId="18B1B1EF" w14:textId="77777777" w:rsidR="00057077" w:rsidRDefault="00A84D6C">
      <w:pPr>
        <w:pStyle w:val="Heading2"/>
        <w:spacing w:before="242"/>
      </w:pPr>
      <w:r>
        <w:rPr>
          <w:color w:val="172750"/>
        </w:rPr>
        <w:t>The</w:t>
      </w:r>
      <w:r>
        <w:rPr>
          <w:color w:val="172750"/>
          <w:spacing w:val="-5"/>
        </w:rPr>
        <w:t xml:space="preserve"> </w:t>
      </w:r>
      <w:r>
        <w:rPr>
          <w:color w:val="172750"/>
        </w:rPr>
        <w:t>public</w:t>
      </w:r>
      <w:r>
        <w:rPr>
          <w:color w:val="172750"/>
          <w:spacing w:val="-4"/>
        </w:rPr>
        <w:t xml:space="preserve"> </w:t>
      </w:r>
      <w:r>
        <w:rPr>
          <w:color w:val="172750"/>
        </w:rPr>
        <w:t>sector</w:t>
      </w:r>
      <w:r>
        <w:rPr>
          <w:color w:val="172750"/>
          <w:spacing w:val="-5"/>
        </w:rPr>
        <w:t xml:space="preserve"> </w:t>
      </w:r>
      <w:r>
        <w:rPr>
          <w:color w:val="172750"/>
        </w:rPr>
        <w:t>and</w:t>
      </w:r>
      <w:r>
        <w:rPr>
          <w:color w:val="172750"/>
          <w:spacing w:val="-4"/>
        </w:rPr>
        <w:t xml:space="preserve"> </w:t>
      </w:r>
      <w:r>
        <w:rPr>
          <w:color w:val="172750"/>
          <w:spacing w:val="-2"/>
        </w:rPr>
        <w:t>policies</w:t>
      </w:r>
    </w:p>
    <w:p w14:paraId="7403CCBA" w14:textId="77777777" w:rsidR="00057077" w:rsidRDefault="00A84D6C">
      <w:pPr>
        <w:pStyle w:val="BodyText"/>
        <w:spacing w:before="238"/>
        <w:ind w:left="138" w:right="122" w:firstLine="0"/>
      </w:pPr>
      <w:r>
        <w:t>Public</w:t>
      </w:r>
      <w:r>
        <w:rPr>
          <w:spacing w:val="-4"/>
        </w:rPr>
        <w:t xml:space="preserve"> </w:t>
      </w:r>
      <w:r>
        <w:t>sector</w:t>
      </w:r>
      <w:r>
        <w:rPr>
          <w:spacing w:val="-3"/>
        </w:rPr>
        <w:t xml:space="preserve"> </w:t>
      </w:r>
      <w:r>
        <w:t>bodies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policies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administrative, operational and decision-making functions.</w:t>
      </w:r>
    </w:p>
    <w:p w14:paraId="50D1F088" w14:textId="77777777" w:rsidR="00057077" w:rsidRDefault="00057077">
      <w:pPr>
        <w:sectPr w:rsidR="00057077">
          <w:pgSz w:w="11910" w:h="16840"/>
          <w:pgMar w:top="1220" w:right="1280" w:bottom="1100" w:left="1280" w:header="0" w:footer="905" w:gutter="0"/>
          <w:cols w:space="720"/>
        </w:sectPr>
      </w:pPr>
    </w:p>
    <w:p w14:paraId="21058014" w14:textId="77777777" w:rsidR="00057077" w:rsidRDefault="00A84D6C">
      <w:pPr>
        <w:spacing w:before="91"/>
        <w:ind w:left="138"/>
        <w:rPr>
          <w:i/>
        </w:rPr>
      </w:pPr>
      <w:r>
        <w:rPr>
          <w:i/>
          <w:color w:val="172750"/>
        </w:rPr>
        <w:t>Does</w:t>
      </w:r>
      <w:r>
        <w:rPr>
          <w:i/>
          <w:color w:val="172750"/>
          <w:spacing w:val="-4"/>
        </w:rPr>
        <w:t xml:space="preserve"> </w:t>
      </w:r>
      <w:r>
        <w:rPr>
          <w:i/>
          <w:color w:val="172750"/>
        </w:rPr>
        <w:t>a</w:t>
      </w:r>
      <w:r>
        <w:rPr>
          <w:i/>
          <w:color w:val="172750"/>
          <w:spacing w:val="-2"/>
        </w:rPr>
        <w:t xml:space="preserve"> </w:t>
      </w:r>
      <w:r>
        <w:rPr>
          <w:i/>
          <w:color w:val="172750"/>
        </w:rPr>
        <w:t>policy</w:t>
      </w:r>
      <w:r>
        <w:rPr>
          <w:i/>
          <w:color w:val="172750"/>
          <w:spacing w:val="-1"/>
        </w:rPr>
        <w:t xml:space="preserve"> </w:t>
      </w:r>
      <w:r>
        <w:rPr>
          <w:i/>
          <w:color w:val="172750"/>
        </w:rPr>
        <w:t>bind</w:t>
      </w:r>
      <w:r>
        <w:rPr>
          <w:i/>
          <w:color w:val="172750"/>
          <w:spacing w:val="-4"/>
        </w:rPr>
        <w:t xml:space="preserve"> you?</w:t>
      </w:r>
    </w:p>
    <w:p w14:paraId="6B0F3D9B" w14:textId="77777777" w:rsidR="00057077" w:rsidRDefault="00A84D6C">
      <w:pPr>
        <w:pStyle w:val="BodyText"/>
        <w:ind w:left="138" w:firstLine="0"/>
      </w:pPr>
      <w:r>
        <w:t>To</w:t>
      </w:r>
      <w:r>
        <w:rPr>
          <w:spacing w:val="-6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binds</w:t>
      </w:r>
      <w:r>
        <w:rPr>
          <w:spacing w:val="-3"/>
        </w:rPr>
        <w:t xml:space="preserve"> </w:t>
      </w:r>
      <w:r>
        <w:t>you,</w:t>
      </w:r>
      <w:r>
        <w:rPr>
          <w:spacing w:val="-3"/>
        </w:rPr>
        <w:t xml:space="preserve"> </w:t>
      </w:r>
      <w:r>
        <w:t>consider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basic</w:t>
      </w:r>
      <w:r>
        <w:rPr>
          <w:spacing w:val="-4"/>
        </w:rPr>
        <w:t xml:space="preserve"> </w:t>
      </w:r>
      <w:r>
        <w:rPr>
          <w:spacing w:val="-2"/>
        </w:rPr>
        <w:t>principles:</w:t>
      </w:r>
    </w:p>
    <w:p w14:paraId="42BB41F1" w14:textId="77777777" w:rsidR="00057077" w:rsidRDefault="00A84D6C">
      <w:pPr>
        <w:pStyle w:val="ListParagraph"/>
        <w:numPr>
          <w:ilvl w:val="0"/>
          <w:numId w:val="1"/>
        </w:numPr>
        <w:tabs>
          <w:tab w:val="left" w:pos="705"/>
          <w:tab w:val="left" w:pos="706"/>
        </w:tabs>
        <w:ind w:hanging="568"/>
      </w:pPr>
      <w:r>
        <w:t>Does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rPr>
          <w:spacing w:val="-2"/>
        </w:rPr>
        <w:t>terms?</w:t>
      </w:r>
    </w:p>
    <w:p w14:paraId="24DDA447" w14:textId="77777777" w:rsidR="00057077" w:rsidRDefault="00A84D6C">
      <w:pPr>
        <w:pStyle w:val="ListParagraph"/>
        <w:numPr>
          <w:ilvl w:val="0"/>
          <w:numId w:val="1"/>
        </w:numPr>
        <w:tabs>
          <w:tab w:val="left" w:pos="705"/>
          <w:tab w:val="left" w:pos="706"/>
        </w:tabs>
        <w:spacing w:before="241"/>
        <w:ind w:right="332"/>
      </w:pPr>
      <w:r>
        <w:t>Government</w:t>
      </w:r>
      <w:r>
        <w:rPr>
          <w:spacing w:val="-3"/>
        </w:rPr>
        <w:t xml:space="preserve"> </w:t>
      </w:r>
      <w:r>
        <w:t>policies</w:t>
      </w:r>
      <w:r>
        <w:rPr>
          <w:spacing w:val="-2"/>
        </w:rPr>
        <w:t xml:space="preserve"> </w:t>
      </w:r>
      <w:r>
        <w:t>bind</w:t>
      </w:r>
      <w:r>
        <w:rPr>
          <w:spacing w:val="-3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bodies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service,</w:t>
      </w:r>
      <w:r>
        <w:rPr>
          <w:spacing w:val="-3"/>
        </w:rPr>
        <w:t xml:space="preserve"> </w:t>
      </w:r>
      <w:r>
        <w:t>unless</w:t>
      </w:r>
      <w:r>
        <w:rPr>
          <w:spacing w:val="-3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are inconsistent with a particular statutory power or duty.</w:t>
      </w:r>
    </w:p>
    <w:p w14:paraId="65F3F695" w14:textId="77777777" w:rsidR="00057077" w:rsidRDefault="00A84D6C">
      <w:pPr>
        <w:pStyle w:val="ListParagraph"/>
        <w:numPr>
          <w:ilvl w:val="0"/>
          <w:numId w:val="1"/>
        </w:numPr>
        <w:tabs>
          <w:tab w:val="left" w:pos="705"/>
          <w:tab w:val="left" w:pos="706"/>
        </w:tabs>
        <w:ind w:right="245"/>
      </w:pPr>
      <w:r>
        <w:t>Statutory</w:t>
      </w:r>
      <w:r>
        <w:rPr>
          <w:spacing w:val="-2"/>
        </w:rPr>
        <w:t xml:space="preserve"> </w:t>
      </w:r>
      <w:r>
        <w:t>officers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entities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regard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Government</w:t>
      </w:r>
      <w:r>
        <w:rPr>
          <w:spacing w:val="-4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where they are not inconsistent with their statutory powers or duties;</w:t>
      </w:r>
    </w:p>
    <w:p w14:paraId="5B479435" w14:textId="77777777" w:rsidR="00057077" w:rsidRDefault="00A84D6C">
      <w:pPr>
        <w:pStyle w:val="ListParagraph"/>
        <w:numPr>
          <w:ilvl w:val="1"/>
          <w:numId w:val="1"/>
        </w:numPr>
        <w:tabs>
          <w:tab w:val="left" w:pos="1271"/>
          <w:tab w:val="left" w:pos="1272"/>
        </w:tabs>
        <w:ind w:right="162"/>
      </w:pPr>
      <w:r>
        <w:t>Acts</w:t>
      </w:r>
      <w:r>
        <w:rPr>
          <w:spacing w:val="-3"/>
        </w:rPr>
        <w:t xml:space="preserve"> </w:t>
      </w:r>
      <w:r>
        <w:t>establishing</w:t>
      </w:r>
      <w:r>
        <w:rPr>
          <w:spacing w:val="-3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entities</w:t>
      </w:r>
      <w:r>
        <w:rPr>
          <w:spacing w:val="-3"/>
        </w:rPr>
        <w:t xml:space="preserve"> </w:t>
      </w:r>
      <w:r>
        <w:t>regularly</w:t>
      </w:r>
      <w:r>
        <w:rPr>
          <w:spacing w:val="-2"/>
        </w:rPr>
        <w:t xml:space="preserve"> </w:t>
      </w:r>
      <w:r>
        <w:t>say</w:t>
      </w:r>
      <w:r>
        <w:rPr>
          <w:spacing w:val="-1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direction</w:t>
      </w:r>
      <w:r>
        <w:rPr>
          <w:spacing w:val="-2"/>
        </w:rPr>
        <w:t xml:space="preserve"> </w:t>
      </w:r>
      <w:r>
        <w:t>by the responsible Minister - the Minister could therefore direct a public entity to follow a particular policy;</w:t>
      </w:r>
    </w:p>
    <w:p w14:paraId="640DAC8A" w14:textId="77777777" w:rsidR="00057077" w:rsidRDefault="00A84D6C">
      <w:pPr>
        <w:pStyle w:val="ListParagraph"/>
        <w:numPr>
          <w:ilvl w:val="1"/>
          <w:numId w:val="1"/>
        </w:numPr>
        <w:tabs>
          <w:tab w:val="left" w:pos="1271"/>
          <w:tab w:val="left" w:pos="1272"/>
        </w:tabs>
        <w:spacing w:before="239"/>
        <w:ind w:right="437"/>
      </w:pPr>
      <w:r>
        <w:t>the</w:t>
      </w:r>
      <w:r>
        <w:rPr>
          <w:spacing w:val="-3"/>
        </w:rPr>
        <w:t xml:space="preserve"> </w:t>
      </w:r>
      <w:r>
        <w:t>Governor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policies</w:t>
      </w:r>
      <w:r>
        <w:rPr>
          <w:spacing w:val="-2"/>
        </w:rPr>
        <w:t xml:space="preserve"> </w:t>
      </w:r>
      <w:r>
        <w:t>binding</w:t>
      </w:r>
      <w:r>
        <w:rPr>
          <w:spacing w:val="-3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entities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92</w:t>
      </w:r>
      <w:r>
        <w:rPr>
          <w:spacing w:val="-2"/>
        </w:rPr>
        <w:t xml:space="preserve"> </w:t>
      </w:r>
      <w:r>
        <w:t>of the PAA;</w:t>
      </w:r>
    </w:p>
    <w:p w14:paraId="7BA10A90" w14:textId="77777777" w:rsidR="00057077" w:rsidRDefault="00A84D6C">
      <w:pPr>
        <w:pStyle w:val="ListParagraph"/>
        <w:numPr>
          <w:ilvl w:val="1"/>
          <w:numId w:val="1"/>
        </w:numPr>
        <w:tabs>
          <w:tab w:val="left" w:pos="1271"/>
          <w:tab w:val="left" w:pos="1272"/>
        </w:tabs>
        <w:ind w:right="304"/>
      </w:pPr>
      <w:r>
        <w:t>the Secretary of DPC can make guidelines about administrative operations with which</w:t>
      </w:r>
      <w:r>
        <w:rPr>
          <w:spacing w:val="-4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bodies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entities</w:t>
      </w:r>
      <w:r>
        <w:rPr>
          <w:spacing w:val="-4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inconsistently</w:t>
      </w:r>
      <w:r>
        <w:rPr>
          <w:spacing w:val="-3"/>
        </w:rPr>
        <w:t xml:space="preserve"> </w:t>
      </w:r>
      <w:r>
        <w:t>without providing reasons [PAA, s 36A];</w:t>
      </w:r>
    </w:p>
    <w:p w14:paraId="6C1F2DBF" w14:textId="77777777" w:rsidR="00057077" w:rsidRDefault="00A84D6C">
      <w:pPr>
        <w:pStyle w:val="ListParagraph"/>
        <w:numPr>
          <w:ilvl w:val="0"/>
          <w:numId w:val="1"/>
        </w:numPr>
        <w:tabs>
          <w:tab w:val="left" w:pos="705"/>
          <w:tab w:val="left" w:pos="706"/>
        </w:tabs>
        <w:spacing w:before="241"/>
        <w:ind w:right="227"/>
      </w:pPr>
      <w:r>
        <w:t>In</w:t>
      </w:r>
      <w:r>
        <w:rPr>
          <w:spacing w:val="-3"/>
        </w:rPr>
        <w:t xml:space="preserve"> </w:t>
      </w:r>
      <w:r>
        <w:t>general,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exercising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decision-making</w:t>
      </w:r>
      <w:r>
        <w:rPr>
          <w:spacing w:val="-3"/>
        </w:rPr>
        <w:t xml:space="preserve"> </w:t>
      </w:r>
      <w:r>
        <w:t>power,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statutory</w:t>
      </w:r>
      <w:r>
        <w:rPr>
          <w:spacing w:val="-2"/>
        </w:rPr>
        <w:t xml:space="preserve"> </w:t>
      </w:r>
      <w:r>
        <w:t>body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officer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have regard to a policy and even apply it in reaching their own determination once they have had regard to the particular circumstances, including whether there are special circumstances that warrant a different course. Public sector decision-making is discussed further in Chapter 3.</w:t>
      </w:r>
    </w:p>
    <w:sectPr w:rsidR="00057077">
      <w:pgSz w:w="11910" w:h="16840"/>
      <w:pgMar w:top="1220" w:right="1280" w:bottom="1100" w:left="1280" w:header="0" w:footer="9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A3F8D" w14:textId="77777777" w:rsidR="000F78E1" w:rsidRDefault="00A84D6C">
      <w:r>
        <w:separator/>
      </w:r>
    </w:p>
  </w:endnote>
  <w:endnote w:type="continuationSeparator" w:id="0">
    <w:p w14:paraId="59FEDC73" w14:textId="77777777" w:rsidR="000F78E1" w:rsidRDefault="00A8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ABC2E" w14:textId="0E311C85" w:rsidR="00A84D6C" w:rsidRPr="00A84D6C" w:rsidRDefault="00E162BB" w:rsidP="00A84D6C">
    <w:pPr>
      <w:pStyle w:val="Footer"/>
      <w:spacing w:before="0"/>
    </w:pPr>
    <w:r>
      <w:rPr>
        <w:noProof/>
      </w:rPr>
      <mc:AlternateContent>
        <mc:Choice Requires="wps">
          <w:drawing>
            <wp:anchor distT="0" distB="0" distL="0" distR="0" simplePos="0" relativeHeight="487504384" behindDoc="0" locked="0" layoutInCell="1" allowOverlap="1" wp14:anchorId="0D1FD42A" wp14:editId="7D5F80C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7200" cy="333375"/>
              <wp:effectExtent l="0" t="0" r="0" b="0"/>
              <wp:wrapNone/>
              <wp:docPr id="1721640401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9228F8" w14:textId="2B3A79CD" w:rsidR="00E162BB" w:rsidRPr="00E162BB" w:rsidRDefault="00E162BB" w:rsidP="00E162BB">
                          <w:pPr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</w:pPr>
                          <w:r w:rsidRPr="00E162BB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1FD42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alt="OFFICIAL" style="position:absolute;margin-left:0;margin-top:0;width:36pt;height:26.25pt;z-index:48750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HxoCwIAABwEAAAOAAAAZHJzL2Uyb0RvYy54bWysU01v2zAMvQ/YfxB0X+x0y9oZcYqsRYYB&#10;QVsgHXpWZCk2IIsCpcTOfv0oOU66bqdhPsg0SfPjvaf5bd8adlDoG7Aln05yzpSVUDV2V/Ifz6sP&#10;N5z5IGwlDFhV8qPy/Hbx/t28c4W6ghpMpZBREeuLzpW8DsEVWeZlrVrhJ+CUpaAGbEWgT9xlFYqO&#10;qrcmu8rzz1kHWDkEqbwn7/0Q5ItUX2slw6PWXgVmSk6zhXRiOrfxzBZzUexQuLqRpzHEP0zRisZS&#10;03OpexEE22PzR6m2kQgedJhIaDPQupEq7UDbTPM322xq4VTahcDx7gyT/39l5cNh456Qhf4r9ERg&#10;BKRzvvDkjPv0Gtv4pkkZxQnC4xk21Qcmyflpdk1UcCYp9JGe61mskl1+dujDNwUti0bJkVhJYInD&#10;2ochdUyJvSysGmMSM8b+5qCa0ZNdJoxW6Lc9a6pX02+hOtJSCAPf3slVQ63XwocngUQwTUuiDY90&#10;aANdyeFkcVYD/vybP+YT7hTlrCPBlNySojkz3y3xEbU1Gjga22RMv+SzCI/dt3dAMpzSjXAymeTF&#10;YEZTI7QvJOdlbEQhYSW1K/l2NO/CoFy6DlItlymJZOREWNuNk7F0hCti+dy/CHQnwAMx9QCjmkTx&#10;BvchN/7p3XIfCP1ESoR2APKEOEkw0Xq6LlHjr79T1uVSL34BAAD//wMAUEsDBBQABgAIAAAAIQDr&#10;HwyR2QAAAAMBAAAPAAAAZHJzL2Rvd25yZXYueG1sTI/BSsNAEIbvgu+wjODNbkypSsymSMFTRWjr&#10;xdt0d5pEs7Mhu2nTt3f0Yi8DP//wzTflcvKdOtIQ28AG7mcZKGIbXMu1gY/d690TqJiQHXaBycCZ&#10;Iiyr66sSCxdOvKHjNtVKIBwLNNCk1BdaR9uQxzgLPbF0hzB4TBKHWrsBTwL3nc6z7EF7bFkuNNjT&#10;qiH7vR29gcUmvY3vvJt/Tvn5a92v7Pywtsbc3kwvz6ASTel/GX71RR0qcdqHkV1UnQF5JP1N6R5z&#10;SXvh5gvQVakv3asfAAAA//8DAFBLAQItABQABgAIAAAAIQC2gziS/gAAAOEBAAATAAAAAAAAAAAA&#10;AAAAAAAAAABbQ29udGVudF9UeXBlc10ueG1sUEsBAi0AFAAGAAgAAAAhADj9If/WAAAAlAEAAAsA&#10;AAAAAAAAAAAAAAAALwEAAF9yZWxzLy5yZWxzUEsBAi0AFAAGAAgAAAAhAMOQfGgLAgAAHAQAAA4A&#10;AAAAAAAAAAAAAAAALgIAAGRycy9lMm9Eb2MueG1sUEsBAi0AFAAGAAgAAAAhAOsfDJH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D9228F8" w14:textId="2B3A79CD" w:rsidR="00E162BB" w:rsidRPr="00E162BB" w:rsidRDefault="00E162BB" w:rsidP="00E162BB">
                    <w:pPr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</w:pPr>
                    <w:r w:rsidRPr="00E162BB"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991FABE" w14:textId="77777777" w:rsidR="00A84D6C" w:rsidRPr="00A84D6C" w:rsidRDefault="00A84D6C" w:rsidP="00A84D6C">
    <w:pPr>
      <w:pStyle w:val="Footer"/>
      <w:spacing w:before="0"/>
    </w:pPr>
    <w:r w:rsidRPr="00A84D6C">
      <w:t>12567325_1\C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2A7A8" w14:textId="577DDE46" w:rsidR="00057077" w:rsidRDefault="00E162BB" w:rsidP="00A84D6C">
    <w:pPr>
      <w:pStyle w:val="Footer"/>
      <w:spacing w:before="0"/>
    </w:pPr>
    <w:r>
      <w:rPr>
        <w:noProof/>
      </w:rPr>
      <mc:AlternateContent>
        <mc:Choice Requires="wps">
          <w:drawing>
            <wp:anchor distT="0" distB="0" distL="0" distR="0" simplePos="0" relativeHeight="487505408" behindDoc="0" locked="0" layoutInCell="1" allowOverlap="1" wp14:anchorId="12C4FE65" wp14:editId="5B9A75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7200" cy="333375"/>
              <wp:effectExtent l="0" t="0" r="0" b="0"/>
              <wp:wrapNone/>
              <wp:docPr id="48208905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168D69" w14:textId="473BC8FD" w:rsidR="00E162BB" w:rsidRPr="00E162BB" w:rsidRDefault="00E162BB" w:rsidP="00E162BB">
                          <w:pPr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</w:pPr>
                          <w:r w:rsidRPr="00E162BB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4FE6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alt="OFFICIAL" style="position:absolute;margin-left:0;margin-top:0;width:36pt;height:26.25pt;z-index:48750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GHYDQIAABwEAAAOAAAAZHJzL2Uyb0RvYy54bWysU01v2zAMvQ/YfxB0X+x0S9sZcYqsRYYB&#10;QVsgHXpWZCk2IIsCpcTOfv0oOU62bqdhPsg0SfPjvaf5Xd8adlDoG7Aln05yzpSVUDV2V/LvL6sP&#10;t5z5IGwlDFhV8qPy/G7x/t28c4W6ghpMpZBREeuLzpW8DsEVWeZlrVrhJ+CUpaAGbEWgT9xlFYqO&#10;qrcmu8rz66wDrByCVN6T92EI8kWqr7WS4UlrrwIzJafZQjoxndt4Zou5KHYoXN3I0xjiH6ZoRWOp&#10;6bnUgwiC7bH5o1TbSAQPOkwktBlo3UiVdqBtpvmbbTa1cCrtQuB4d4bJ/7+y8vGwcc/IQv8FeiIw&#10;AtI5X3hyxn16jW1806SM4gTh8Qyb6gOT5Pw0uyEqOJMU+kjPzSxWyS4/O/Thq4KWRaPkSKwksMRh&#10;7cOQOqbEXhZWjTGJGWN/c1DN6MkuE0Yr9NueNVXJr8fpt1AdaSmEgW/v5Kqh1mvhw7NAIpimJdGG&#10;Jzq0ga7kcLI4qwF//M0f8wl3inLWkWBKbknRnJlvlviI2hoNHI1tMqaf81mEx+7beyAZTulGOJlM&#10;8mIwo6kR2leS8zI2opCwktqVfDua92FQLl0HqZbLlEQyciKs7cbJWDrCFbF86V8FuhPggZh6hFFN&#10;oniD+5Ab//RuuQ+EfiIlQjsAeUKcJJhoPV2XqPFfv1PW5VIvfgIAAP//AwBQSwMEFAAGAAgAAAAh&#10;AOsfDJHZAAAAAwEAAA8AAABkcnMvZG93bnJldi54bWxMj8FKw0AQhu+C77CM4M1uTKlKzKZIwVNF&#10;aOvF23R3mkSzsyG7adO3d/RiLwM///DNN+Vy8p060hDbwAbuZxkoYhtcy7WBj93r3ROomJAddoHJ&#10;wJkiLKvrqxILF068oeM21UogHAs00KTUF1pH25DHOAs9sXSHMHhMEodauwFPAvedzrPsQXtsWS40&#10;2NOqIfu9Hb2BxSa9je+8m39O+flr3a/s/LC2xtzeTC/PoBJN6X8ZfvVFHSpx2oeRXVSdAXkk/U3p&#10;HnNJe+HmC9BVqS/dqx8AAAD//wMAUEsBAi0AFAAGAAgAAAAhALaDOJL+AAAA4QEAABMAAAAAAAAA&#10;AAAAAAAAAAAAAFtDb250ZW50X1R5cGVzXS54bWxQSwECLQAUAAYACAAAACEAOP0h/9YAAACUAQAA&#10;CwAAAAAAAAAAAAAAAAAvAQAAX3JlbHMvLnJlbHNQSwECLQAUAAYACAAAACEAwKxh2A0CAAAcBAAA&#10;DgAAAAAAAAAAAAAAAAAuAgAAZHJzL2Uyb0RvYy54bWxQSwECLQAUAAYACAAAACEA6x8MkdkAAAAD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47168D69" w14:textId="473BC8FD" w:rsidR="00E162BB" w:rsidRPr="00E162BB" w:rsidRDefault="00E162BB" w:rsidP="00E162BB">
                    <w:pPr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</w:pPr>
                    <w:r w:rsidRPr="00E162BB"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4967D92" w14:textId="06B100A3" w:rsidR="002370A3" w:rsidRPr="002370A3" w:rsidRDefault="00A338E4" w:rsidP="002370A3">
    <w:pPr>
      <w:pStyle w:val="Footer"/>
      <w:spacing w:before="0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494656" behindDoc="1" locked="0" layoutInCell="1" allowOverlap="1" wp14:anchorId="4980B26F" wp14:editId="694A1B39">
              <wp:simplePos x="0" y="0"/>
              <wp:positionH relativeFrom="page">
                <wp:posOffset>1450340</wp:posOffset>
              </wp:positionH>
              <wp:positionV relativeFrom="page">
                <wp:posOffset>9987280</wp:posOffset>
              </wp:positionV>
              <wp:extent cx="3702685" cy="295910"/>
              <wp:effectExtent l="0" t="0" r="0" b="0"/>
              <wp:wrapNone/>
              <wp:docPr id="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2685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EF49C6" w14:textId="76390DC3" w:rsidR="00057077" w:rsidRDefault="00A84D6C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Victorian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Government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Solicitor's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Office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 w:rsidR="00FA20CB">
                            <w:rPr>
                              <w:sz w:val="16"/>
                            </w:rPr>
                            <w:t>Oct</w:t>
                          </w:r>
                          <w:r w:rsidR="00A338E4">
                            <w:rPr>
                              <w:sz w:val="16"/>
                            </w:rPr>
                            <w:t xml:space="preserve"> 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80B26F" id="docshape2" o:spid="_x0000_s1031" type="#_x0000_t202" style="position:absolute;margin-left:114.2pt;margin-top:786.4pt;width:291.55pt;height:23.3pt;z-index:-158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J02wEAAJgDAAAOAAAAZHJzL2Uyb0RvYy54bWysU91u0zAUvkfiHSzf07RFHVvUdBqbhpDG&#10;jzT2AI7jJBaJjznHbVKenmOn6YDdIW6sk2P78/dzsr0e+04cDJIFV8jVYimFcRoq65pCPn27f3Mp&#10;BQXlKtWBM4U8GpLXu9evtoPPzRpa6CqDgkEc5YMvZBuCz7OMdGt6RQvwxvFmDdirwJ/YZBWqgdH7&#10;LlsvlxfZAFh5BG2IuHs3bcpdwq9ro8OXuiYTRFdI5hbSimkt45rttipvUPnW6hMN9Q8semUdP3qG&#10;ulNBiT3aF1C91QgEdVho6DOoa6tN0sBqVsu/1Dy2ypukhc0hf7aJ/h+s/nx49F9RhPE9jBxgEkH+&#10;AfR3Eg5uW+Uac4MIQ2tUxQ+vomXZ4Ck/XY1WU04RpBw+QcUhq32ABDTW2EdXWKdgdA7geDbdjEFo&#10;br59t1xfXG6k0Ly3vtpcrVIqmcrn2x4pfDDQi1gUEjnUhK4ODxQiG5XPR+JjDu5t16VgO/dHgw/G&#10;TmIfCU/Uw1iOwlaF3ERpUUwJ1ZHlIEzjwuPNRQv4U4qBR6WQ9GOv0EjRfXRsSZyrucC5KOdCOc1X&#10;CxmkmMrbMM3f3qNtWkaeTHdww7bVNil6ZnGiy/EnoadRjfP1+3c69fxD7X4BAAD//wMAUEsDBBQA&#10;BgAIAAAAIQC4IG1a4gAAAA0BAAAPAAAAZHJzL2Rvd25yZXYueG1sTI/BTsMwEETvSP0Haytxo06i&#10;NqQhTlUhOCEh0nDg6MRuYjVeh9htw9+znOhxZ55mZ4rdbAd20ZM3DgXEqwiYxtYpg52Az/r1IQPm&#10;g0QlB4dawI/2sCsXd4XMlbtipS+H0DEKQZ9LAX0IY865b3ttpV+5USN5RzdZGeicOq4meaVwO/Ak&#10;ilJupUH60MtRP/e6PR3OVsD+C6sX8/3efFTHytT1NsK39CTE/XLePwELeg7/MPzVp+pQUqfGnVF5&#10;NghIkmxNKBmbx4RGEJLF8QZYQ1Iab9fAy4Lfrih/AQAA//8DAFBLAQItABQABgAIAAAAIQC2gziS&#10;/gAAAOEBAAATAAAAAAAAAAAAAAAAAAAAAABbQ29udGVudF9UeXBlc10ueG1sUEsBAi0AFAAGAAgA&#10;AAAhADj9If/WAAAAlAEAAAsAAAAAAAAAAAAAAAAALwEAAF9yZWxzLy5yZWxzUEsBAi0AFAAGAAgA&#10;AAAhAFEx8nTbAQAAmAMAAA4AAAAAAAAAAAAAAAAALgIAAGRycy9lMm9Eb2MueG1sUEsBAi0AFAAG&#10;AAgAAAAhALggbVriAAAADQEAAA8AAAAAAAAAAAAAAAAANQQAAGRycy9kb3ducmV2LnhtbFBLBQYA&#10;AAAABAAEAPMAAABEBQAAAAA=&#10;" filled="f" stroked="f">
              <v:textbox inset="0,0,0,0">
                <w:txbxContent>
                  <w:p w14:paraId="47EF49C6" w14:textId="76390DC3" w:rsidR="00057077" w:rsidRDefault="00A84D6C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Victorian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Government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Solicitor's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Office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 w:rsidR="00FA20CB">
                      <w:rPr>
                        <w:sz w:val="16"/>
                      </w:rPr>
                      <w:t>Oct</w:t>
                    </w:r>
                    <w:r w:rsidR="00A338E4">
                      <w:rPr>
                        <w:sz w:val="16"/>
                      </w:rPr>
                      <w:t xml:space="preserve">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fldSimple w:instr="DOCPROPERTY iManageFooter  \* MERGEFORMAT">
      <w:r w:rsidR="005D49D1">
        <w:t>14350756v1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10732" w14:textId="5D052A88" w:rsidR="00A84D6C" w:rsidRPr="00A84D6C" w:rsidRDefault="00E162BB" w:rsidP="00A84D6C">
    <w:pPr>
      <w:pStyle w:val="Footer"/>
      <w:spacing w:before="0"/>
    </w:pPr>
    <w:r>
      <w:rPr>
        <w:noProof/>
      </w:rPr>
      <mc:AlternateContent>
        <mc:Choice Requires="wps">
          <w:drawing>
            <wp:anchor distT="0" distB="0" distL="0" distR="0" simplePos="0" relativeHeight="487503360" behindDoc="0" locked="0" layoutInCell="1" allowOverlap="1" wp14:anchorId="2A3D7CDF" wp14:editId="6827B3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7200" cy="333375"/>
              <wp:effectExtent l="0" t="0" r="0" b="0"/>
              <wp:wrapNone/>
              <wp:docPr id="97613984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3454E2" w14:textId="51A954D1" w:rsidR="00E162BB" w:rsidRPr="00E162BB" w:rsidRDefault="00E162BB" w:rsidP="00E162BB">
                          <w:pPr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</w:pPr>
                          <w:r w:rsidRPr="00E162BB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D7CD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OFFICIAL" style="position:absolute;margin-left:0;margin-top:0;width:36pt;height:26.25pt;z-index:48750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NJXCQIAABUEAAAOAAAAZHJzL2Uyb0RvYy54bWysU01v2zAMvQ/YfxB0X5x0y7oZcYqsRYYB&#10;QVsgLXpWZCk2YIkCpcTOfv0o2U62rqdhPsg0SfPjvafFTWcadlToa7AFn02mnCkroaztvuDPT+sP&#10;XzjzQdhSNGBVwU/K85vl+3eL1uXqCipoSoWMilift67gVQguzzIvK2WEn4BTloIa0IhAn7jPShQt&#10;VTdNdjWdfs5awNIhSOU9ee/6IF+m+lorGR609iqwpuA0W0gnpnMXz2y5EPkehatqOYwh/mEKI2pL&#10;Tc+l7kQQ7ID1X6VMLRE86DCRYDLQupYq7UDbzKavttlWwqm0C4Hj3Rkm///Kyvvj1j0iC9036IjA&#10;CEjrfO7JGffpNJr4pkkZxQnC0xk21QUmyflpfk1UcCYp9JGe63mskl1+dujDdwWGRaPgSKwksMRx&#10;40OfOqbEXhbWddMkZhr7h4NqRk92mTBaodt1w9g7KE+0DUJPtHdyXVPPjfDhUSAxS2OSWsMDHbqB&#10;tuAwWJxVgD/f8sd8ApyinLWklIJbkjJnzQ9LRERRjQaOxi4Zs6/TecTFHswtkP5mdBWcTCZ5MTSj&#10;qRHMC+l4FRtRSFhJ7Qq+G83b0EuW7oFUq1VKIv04ETZ262QsHXGKID51LwLdgHQgiu5hlJHIXwHe&#10;58Y/vVsdAsGe2IiY9kAOUJP2Ep/DPYni/v07ZV1u8/IXAAAA//8DAFBLAwQUAAYACAAAACEA6x8M&#10;kdkAAAADAQAADwAAAGRycy9kb3ducmV2LnhtbEyPwUrDQBCG74LvsIzgzW5MqUrMpkjBU0Vo68Xb&#10;dHeaRLOzIbtp07d39GIvAz//8M035XLynTrSENvABu5nGShiG1zLtYGP3evdE6iYkB12gcnAmSIs&#10;q+urEgsXTryh4zbVSiAcCzTQpNQXWkfbkMc4Cz2xdIcweEwSh1q7AU8C953Os+xBe2xZLjTY06oh&#10;+70dvYHFJr2N77ybf075+Wvdr+z8sLbG3N5ML8+gEk3pfxl+9UUdKnHah5FdVJ0BeST9Tekec0l7&#10;4eYL0FWpL92rHwAAAP//AwBQSwECLQAUAAYACAAAACEAtoM4kv4AAADhAQAAEwAAAAAAAAAAAAAA&#10;AAAAAAAAW0NvbnRlbnRfVHlwZXNdLnhtbFBLAQItABQABgAIAAAAIQA4/SH/1gAAAJQBAAALAAAA&#10;AAAAAAAAAAAAAC8BAABfcmVscy8ucmVsc1BLAQItABQABgAIAAAAIQCe0NJXCQIAABUEAAAOAAAA&#10;AAAAAAAAAAAAAC4CAABkcnMvZTJvRG9jLnhtbFBLAQItABQABgAIAAAAIQDrHwyR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6B3454E2" w14:textId="51A954D1" w:rsidR="00E162BB" w:rsidRPr="00E162BB" w:rsidRDefault="00E162BB" w:rsidP="00E162BB">
                    <w:pPr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</w:pPr>
                    <w:r w:rsidRPr="00E162BB"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53DF7C1" w14:textId="77777777" w:rsidR="00A84D6C" w:rsidRPr="00A84D6C" w:rsidRDefault="00A84D6C" w:rsidP="00A84D6C">
    <w:pPr>
      <w:pStyle w:val="Footer"/>
      <w:spacing w:before="0"/>
    </w:pPr>
    <w:r w:rsidRPr="00A84D6C">
      <w:t>12567325_1\C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3FA04" w14:textId="233893B5" w:rsidR="00FA20CB" w:rsidRDefault="00E162B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507456" behindDoc="0" locked="0" layoutInCell="1" allowOverlap="1" wp14:anchorId="4C874865" wp14:editId="494EA4B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7200" cy="333375"/>
              <wp:effectExtent l="0" t="0" r="0" b="0"/>
              <wp:wrapNone/>
              <wp:docPr id="1080702822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7279D5" w14:textId="6AB8A995" w:rsidR="00E162BB" w:rsidRPr="00E162BB" w:rsidRDefault="00E162BB" w:rsidP="00E162BB">
                          <w:pPr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</w:pPr>
                          <w:r w:rsidRPr="00E162BB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7486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7" type="#_x0000_t202" alt="OFFICIAL" style="position:absolute;margin-left:0;margin-top:0;width:36pt;height:26.25pt;z-index:48750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heDQIAABwEAAAOAAAAZHJzL2Uyb0RvYy54bWysU01v2zAMvQ/YfxB0X+x0y9oacYqsRYYB&#10;QVsgHXpWZCk2IIsCpcTOfv0oOU62bqdhPsg0SfPjvaf5Xd8adlDoG7Aln05yzpSVUDV2V/LvL6sP&#10;N5z5IGwlDFhV8qPy/G7x/t28c4W6ghpMpZBREeuLzpW8DsEVWeZlrVrhJ+CUpaAGbEWgT9xlFYqO&#10;qrcmu8rzz1kHWDkEqbwn78MQ5ItUX2slw5PWXgVmSk6zhXRiOrfxzBZzUexQuLqRpzHEP0zRisZS&#10;03OpBxEE22PzR6m2kQgedJhIaDPQupEq7UDbTPM322xq4VTahcDx7gyT/39l5eNh456Rhf4L9ERg&#10;BKRzvvDkjPv0Gtv4pkkZxQnC4xk21Qcmyflpdk1UcCYp9JGe61mskl1+dujDVwUti0bJkVhJYInD&#10;2ochdUyJvSysGmMSM8b+5qCa0ZNdJoxW6Lc9a6qS347Tb6E60lIIA9/eyVVDrdfCh2eBRDBNS6IN&#10;T3RoA13J4WRxVgP++Js/5hPuFOWsI8GU3JKiOTPfLPERtTUaOBrbZExv81mEx+7beyAZTulGOJlM&#10;8mIwo6kR2leS8zI2opCwktqVfDua92FQLl0HqZbLlEQyciKs7cbJWDrCFbF86V8FuhPggZh6hFFN&#10;oniD+5Ab//RuuQ+EfiIlQjsAeUKcJJhoPV2XqPFfv1PW5VIvfgIAAP//AwBQSwMEFAAGAAgAAAAh&#10;AOsfDJHZAAAAAwEAAA8AAABkcnMvZG93bnJldi54bWxMj8FKw0AQhu+C77CM4M1uTKlKzKZIwVNF&#10;aOvF23R3mkSzsyG7adO3d/RiLwM///DNN+Vy8p060hDbwAbuZxkoYhtcy7WBj93r3ROomJAddoHJ&#10;wJkiLKvrqxILF068oeM21UogHAs00KTUF1pH25DHOAs9sXSHMHhMEodauwFPAvedzrPsQXtsWS40&#10;2NOqIfu9Hb2BxSa9je+8m39O+flr3a/s/LC2xtzeTC/PoBJN6X8ZfvVFHSpx2oeRXVSdAXkk/U3p&#10;HnNJe+HmC9BVqS/dqx8AAAD//wMAUEsBAi0AFAAGAAgAAAAhALaDOJL+AAAA4QEAABMAAAAAAAAA&#10;AAAAAAAAAAAAAFtDb250ZW50X1R5cGVzXS54bWxQSwECLQAUAAYACAAAACEAOP0h/9YAAACUAQAA&#10;CwAAAAAAAAAAAAAAAAAvAQAAX3JlbHMvLnJlbHNQSwECLQAUAAYACAAAACEA6m2YXg0CAAAcBAAA&#10;DgAAAAAAAAAAAAAAAAAuAgAAZHJzL2Uyb0RvYy54bWxQSwECLQAUAAYACAAAACEA6x8MkdkAAAAD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487279D5" w14:textId="6AB8A995" w:rsidR="00E162BB" w:rsidRPr="00E162BB" w:rsidRDefault="00E162BB" w:rsidP="00E162BB">
                    <w:pPr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</w:pPr>
                    <w:r w:rsidRPr="00E162BB"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F7C9E" w14:textId="7D3F11AD" w:rsidR="00057077" w:rsidRDefault="00E162BB" w:rsidP="00A84D6C">
    <w:pPr>
      <w:pStyle w:val="Footer"/>
      <w:spacing w:before="0"/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487508480" behindDoc="0" locked="0" layoutInCell="1" allowOverlap="1" wp14:anchorId="77961A7F" wp14:editId="3FD2949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7200" cy="333375"/>
              <wp:effectExtent l="0" t="0" r="0" b="0"/>
              <wp:wrapNone/>
              <wp:docPr id="1846022793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46F55F" w14:textId="074010D6" w:rsidR="00E162BB" w:rsidRPr="00E162BB" w:rsidRDefault="00E162BB" w:rsidP="00E162BB">
                          <w:pPr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</w:pPr>
                          <w:r w:rsidRPr="00E162BB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961A7F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8" type="#_x0000_t202" alt="OFFICIAL" style="position:absolute;margin-left:0;margin-top:0;width:36pt;height:26.25pt;z-index:48750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l9rDQIAAB0EAAAOAAAAZHJzL2Uyb0RvYy54bWysU01v2zAMvQ/YfxB0X+x0zdoZcYqsRYYB&#10;QVsgHXpWZDk2IIkCpcTOfv0oOU62bqdhPsg0SfPjvaf5XW80Oyj0LdiSTyc5Z8pKqFq7K/n3l9WH&#10;W858ELYSGqwq+VF5frd4/27euUJdQQO6UsioiPVF50rehOCKLPOyUUb4CThlKVgDGhHoE3dZhaKj&#10;6kZnV3n+KesAK4cglffkfRiCfJHq17WS4amuvQpMl5xmC+nEdG7jmS3motihcE0rT2OIf5jCiNZS&#10;03OpBxEE22P7RynTSgQPdZhIMBnUdStV2oG2meZvttk0wqm0C4Hj3Rkm///KysfDxj0jC/0X6InA&#10;CEjnfOHJGffpazTxTZMyihOExzNsqg9MkvN6dkNUcCYp9JGem1mskl1+dujDVwWGRaPkSKwksMRh&#10;7cOQOqbEXhZWrdaJGW1/c1DN6MkuE0Yr9NuetRVNfz2Ov4XqSFshDIR7J1ct9V4LH54FEsM0Lqk2&#10;PNFRa+hKDieLswbwx9/8MZ+ApyhnHSmm5JYkzZn+ZomQKK7RwNHYJmP6OZ9FfOze3APpcEpXwslk&#10;kheDHs0awbySnpexEYWEldSu5NvRvA+DdOk+SLVcpiTSkRNhbTdOxtIRrwjmS/8q0J0QD0TVI4xy&#10;EsUb4Ifc+Kd3y30g+BMrEdsByBPkpMHE6+m+RJH/+p2yLrd68RMAAP//AwBQSwMEFAAGAAgAAAAh&#10;AOsfDJHZAAAAAwEAAA8AAABkcnMvZG93bnJldi54bWxMj8FKw0AQhu+C77CM4M1uTKlKzKZIwVNF&#10;aOvF23R3mkSzsyG7adO3d/RiLwM///DNN+Vy8p060hDbwAbuZxkoYhtcy7WBj93r3ROomJAddoHJ&#10;wJkiLKvrqxILF068oeM21UogHAs00KTUF1pH25DHOAs9sXSHMHhMEodauwFPAvedzrPsQXtsWS40&#10;2NOqIfu9Hb2BxSa9je+8m39O+flr3a/s/LC2xtzeTC/PoBJN6X8ZfvVFHSpx2oeRXVSdAXkk/U3p&#10;HnNJe+HmC9BVqS/dqx8AAAD//wMAUEsBAi0AFAAGAAgAAAAhALaDOJL+AAAA4QEAABMAAAAAAAAA&#10;AAAAAAAAAAAAAFtDb250ZW50X1R5cGVzXS54bWxQSwECLQAUAAYACAAAACEAOP0h/9YAAACUAQAA&#10;CwAAAAAAAAAAAAAAAAAvAQAAX3JlbHMvLnJlbHNQSwECLQAUAAYACAAAACEAHXZfaw0CAAAdBAAA&#10;DgAAAAAAAAAAAAAAAAAuAgAAZHJzL2Uyb0RvYy54bWxQSwECLQAUAAYACAAAACEA6x8MkdkAAAAD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5246F55F" w14:textId="074010D6" w:rsidR="00E162BB" w:rsidRPr="00E162BB" w:rsidRDefault="00E162BB" w:rsidP="00E162BB">
                    <w:pPr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</w:pPr>
                    <w:r w:rsidRPr="00E162BB"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370A3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496192" behindDoc="1" locked="0" layoutInCell="1" allowOverlap="1" wp14:anchorId="1B41F98D" wp14:editId="4D0F4BCC">
              <wp:simplePos x="0" y="0"/>
              <wp:positionH relativeFrom="page">
                <wp:posOffset>888365</wp:posOffset>
              </wp:positionH>
              <wp:positionV relativeFrom="page">
                <wp:posOffset>9977755</wp:posOffset>
              </wp:positionV>
              <wp:extent cx="3738245" cy="295910"/>
              <wp:effectExtent l="0" t="0" r="0" b="0"/>
              <wp:wrapNone/>
              <wp:docPr id="2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8245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265FF0" w14:textId="007ADB24" w:rsidR="00A84D6C" w:rsidRDefault="00A84D6C" w:rsidP="00A84D6C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#12567325 Victorian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Government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Solicitor's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Office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 w:rsidR="00FA20CB">
                            <w:rPr>
                              <w:sz w:val="16"/>
                            </w:rPr>
                            <w:t>Oct</w:t>
                          </w:r>
                          <w:r w:rsidR="00A1387A">
                            <w:rPr>
                              <w:sz w:val="16"/>
                            </w:rPr>
                            <w:t xml:space="preserve"> 2024</w:t>
                          </w:r>
                        </w:p>
                        <w:p w14:paraId="413B4857" w14:textId="77777777" w:rsidR="00057077" w:rsidRDefault="00057077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41F98D" id="docshape6" o:spid="_x0000_s1039" type="#_x0000_t202" style="position:absolute;margin-left:69.95pt;margin-top:785.65pt;width:294.35pt;height:23.3pt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65R2wEAAJkDAAAOAAAAZHJzL2Uyb0RvYy54bWysU9tu1DAQfUfiHyy/s9kLhTbabFVaFSGV&#10;glT4gInjJBaJx4y9myxfz9jZbLm8IV6sydg+PpfJ9nrsO3HQ5A3aQq4WSym0VVgZ2xTy65f7V5dS&#10;+AC2gg6tLuRRe3m9e/liO7hcr7HFrtIkGMT6fHCFbENweZZ51eoe/AKdtrxZI/UQ+JOarCIYGL3v&#10;svVy+SYbkCpHqLT33L2bNuUu4de1VuFTXXsdRFdI5hbSSmkt45rttpA3BK416kQD/oFFD8byo2eo&#10;Owgg9mT+guqNIvRYh4XCPsO6NkonDaxmtfxDzVMLTictbI53Z5v8/4NVj4cn95lEGN/hyAEmEd49&#10;oPrmhcXbFmyjb4hwaDVU/PAqWpYNzuenq9Fqn/sIUg4fseKQYR8wAY019dEV1ikYnQM4nk3XYxCK&#10;m5u3m8v16wspFO+try6uVimVDPL5tiMf3mvsRSwKSRxqQofDgw+RDeTzkfiYxXvTdSnYzv7W4IOx&#10;k9hHwhP1MJajMBVL20RtUU2J1ZH1EE7zwvPNRYv0Q4qBZ6WQ/vseSEvRfbDsSRysuaC5KOcCrOKr&#10;hQxSTOVtmAZw78g0LSNPrlu8Yd9qkyQ9szjx5fyT0tOsxgH79Tudev6jdj8BAAD//wMAUEsDBBQA&#10;BgAIAAAAIQAmj8jH4gAAAA0BAAAPAAAAZHJzL2Rvd25yZXYueG1sTI/BTsMwEETvSP0Haytxo05a&#10;kTQhTlUhOCEh0nDg6MRuYjVeh9htw9+znMptZ3c0+6bYzXZgFz1541BAvIqAaWydMtgJ+KxfH7bA&#10;fJCo5OBQC/jRHnbl4q6QuXJXrPTlEDpGIehzKaAPYcw5922vrfQrN2qk29FNVgaSU8fVJK8Ubge+&#10;jqKEW2mQPvRy1M+9bk+HsxWw/8LqxXy/Nx/VsTJ1nUX4lpyEuF/O+ydgQc/hZoY/fEKHkpgad0bl&#10;2UB6k2VkpeExjTfAyJKutwmwhlZJnGbAy4L/b1H+AgAA//8DAFBLAQItABQABgAIAAAAIQC2gziS&#10;/gAAAOEBAAATAAAAAAAAAAAAAAAAAAAAAABbQ29udGVudF9UeXBlc10ueG1sUEsBAi0AFAAGAAgA&#10;AAAhADj9If/WAAAAlAEAAAsAAAAAAAAAAAAAAAAALwEAAF9yZWxzLy5yZWxzUEsBAi0AFAAGAAgA&#10;AAAhAD47rlHbAQAAmQMAAA4AAAAAAAAAAAAAAAAALgIAAGRycy9lMm9Eb2MueG1sUEsBAi0AFAAG&#10;AAgAAAAhACaPyMfiAAAADQEAAA8AAAAAAAAAAAAAAAAANQQAAGRycy9kb3ducmV2LnhtbFBLBQYA&#10;AAAABAAEAPMAAABEBQAAAAA=&#10;" filled="f" stroked="f">
              <v:textbox inset="0,0,0,0">
                <w:txbxContent>
                  <w:p w14:paraId="1E265FF0" w14:textId="007ADB24" w:rsidR="00A84D6C" w:rsidRDefault="00A84D6C" w:rsidP="00A84D6C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#12567325 Victorian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Government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Solicitor's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Office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 w:rsidR="00FA20CB">
                      <w:rPr>
                        <w:sz w:val="16"/>
                      </w:rPr>
                      <w:t>Oct</w:t>
                    </w:r>
                    <w:r w:rsidR="00A1387A">
                      <w:rPr>
                        <w:sz w:val="16"/>
                      </w:rPr>
                      <w:t xml:space="preserve"> 2024</w:t>
                    </w:r>
                  </w:p>
                  <w:p w14:paraId="413B4857" w14:textId="77777777" w:rsidR="00057077" w:rsidRDefault="00057077">
                    <w:pPr>
                      <w:spacing w:before="21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FFC8E38" w14:textId="04C68AC4" w:rsidR="002370A3" w:rsidRPr="002370A3" w:rsidRDefault="00024468" w:rsidP="002370A3">
    <w:pPr>
      <w:pStyle w:val="Footer"/>
      <w:spacing w:before="0"/>
    </w:pPr>
    <w:fldSimple w:instr="DOCPROPERTY iManageFooter  \* MERGEFORMAT">
      <w:r w:rsidR="005D49D1">
        <w:t>14350756v1</w:t>
      </w:r>
    </w:fldSimple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E2909" w14:textId="55E8164D" w:rsidR="00FA20CB" w:rsidRDefault="00E162B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506432" behindDoc="0" locked="0" layoutInCell="1" allowOverlap="1" wp14:anchorId="43AC60EA" wp14:editId="0DE0C11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7200" cy="333375"/>
              <wp:effectExtent l="0" t="0" r="0" b="0"/>
              <wp:wrapNone/>
              <wp:docPr id="596700326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46F280" w14:textId="0BD1E23C" w:rsidR="00E162BB" w:rsidRPr="00E162BB" w:rsidRDefault="00E162BB" w:rsidP="00E162BB">
                          <w:pPr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</w:pPr>
                          <w:r w:rsidRPr="00E162BB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AC60E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1" type="#_x0000_t202" alt="OFFICIAL" style="position:absolute;margin-left:0;margin-top:0;width:36pt;height:26.25pt;z-index:48750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ipjDQIAABwEAAAOAAAAZHJzL2Uyb0RvYy54bWysU01v2zAMvQ/YfxB0X+x0y9oZcYqsRYYB&#10;QVsgHXpWZCk2IIsCpcTOfv0oOU66bqdhPsg0SfPjvaf5bd8adlDoG7Aln05yzpSVUDV2V/Ifz6sP&#10;N5z5IGwlDFhV8qPy/Hbx/t28c4W6ghpMpZBREeuLzpW8DsEVWeZlrVrhJ+CUpaAGbEWgT9xlFYqO&#10;qrcmu8rzz1kHWDkEqbwn7/0Q5ItUX2slw6PWXgVmSk6zhXRiOrfxzBZzUexQuLqRpzHEP0zRisZS&#10;03OpexEE22PzR6m2kQgedJhIaDPQupEq7UDbTPM322xq4VTahcDx7gyT/39l5cNh456Qhf4r9ERg&#10;BKRzvvDkjPv0Gtv4pkkZxQnC4xk21Qcmyflpdk1UcCYp9JGe61mskl1+dujDNwUti0bJkVhJYInD&#10;2ochdUyJvSysGmMSM8b+5qCa0ZNdJoxW6Lc9a6qS34zTb6E60lIIA9/eyVVDrdfChyeBRDBNS6IN&#10;j3RoA13J4WRxVgP+/Js/5hPuFOWsI8GU3JKiOTPfLfERtTUaOBrbZEy/5LMIj923d0AynNKNcDKZ&#10;5MVgRlMjtC8k52VsRCFhJbUr+XY078KgXLoOUi2XKYlk5ERY242TsXSEK2L53L8IdCfAAzH1AKOa&#10;RPEG9yE3/undch8I/URKhHYA8oQ4STDRerouUeOvv1PW5VIvfgEAAP//AwBQSwMEFAAGAAgAAAAh&#10;AOsfDJHZAAAAAwEAAA8AAABkcnMvZG93bnJldi54bWxMj8FKw0AQhu+C77CM4M1uTKlKzKZIwVNF&#10;aOvF23R3mkSzsyG7adO3d/RiLwM///DNN+Vy8p060hDbwAbuZxkoYhtcy7WBj93r3ROomJAddoHJ&#10;wJkiLKvrqxILF068oeM21UogHAs00KTUF1pH25DHOAs9sXSHMHhMEodauwFPAvedzrPsQXtsWS40&#10;2NOqIfu9Hb2BxSa9je+8m39O+flr3a/s/LC2xtzeTC/PoBJN6X8ZfvVFHSpx2oeRXVSdAXkk/U3p&#10;HnNJe+HmC9BVqS/dqx8AAAD//wMAUEsBAi0AFAAGAAgAAAAhALaDOJL+AAAA4QEAABMAAAAAAAAA&#10;AAAAAAAAAAAAAFtDb250ZW50X1R5cGVzXS54bWxQSwECLQAUAAYACAAAACEAOP0h/9YAAACUAQAA&#10;CwAAAAAAAAAAAAAAAAAvAQAAX3JlbHMvLnJlbHNQSwECLQAUAAYACAAAACEAh9IqYw0CAAAcBAAA&#10;DgAAAAAAAAAAAAAAAAAuAgAAZHJzL2Uyb0RvYy54bWxQSwECLQAUAAYACAAAACEA6x8MkdkAAAAD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1B46F280" w14:textId="0BD1E23C" w:rsidR="00E162BB" w:rsidRPr="00E162BB" w:rsidRDefault="00E162BB" w:rsidP="00E162BB">
                    <w:pPr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</w:pPr>
                    <w:r w:rsidRPr="00E162BB"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7D3D5" w14:textId="77777777" w:rsidR="000F78E1" w:rsidRDefault="00A84D6C">
      <w:r>
        <w:separator/>
      </w:r>
    </w:p>
  </w:footnote>
  <w:footnote w:type="continuationSeparator" w:id="0">
    <w:p w14:paraId="4BBE020D" w14:textId="77777777" w:rsidR="000F78E1" w:rsidRDefault="00A84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49388" w14:textId="4329BD2D" w:rsidR="00E021EC" w:rsidRDefault="00E162B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498240" behindDoc="0" locked="0" layoutInCell="1" allowOverlap="1" wp14:anchorId="334B4B4E" wp14:editId="04D069B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66750" cy="409575"/>
              <wp:effectExtent l="0" t="0" r="0" b="9525"/>
              <wp:wrapNone/>
              <wp:docPr id="137455536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75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FD02CD" w14:textId="59614CE9" w:rsidR="00E162BB" w:rsidRPr="00E162BB" w:rsidRDefault="00E162BB" w:rsidP="00E162BB">
                          <w:pPr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8"/>
                              <w:szCs w:val="28"/>
                            </w:rPr>
                          </w:pPr>
                          <w:r w:rsidRPr="00E162BB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4B4B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2.5pt;height:32.25pt;z-index:48749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8UmDQIAABwEAAAOAAAAZHJzL2Uyb0RvYy54bWysU8Fu2zAMvQ/YPwi6L3aKJV2NOEXWIsOA&#10;oC2QDj0rshQbsERBYmJnXz9Kjpuu22nYRaZI+pF8fFrc9qZlR+VDA7bk00nOmbISqsbuS/7jef3p&#10;C2cBha1EC1aV/KQCv11+/LDoXKGuoIa2Up4RiA1F50peI7oiy4KslRFhAk5ZCmrwRiBd/T6rvOgI&#10;3bTZVZ7Psw585TxIFQJ574cgXyZ8rZXER62DQtaWnHrDdPp07uKZLRei2Hvh6kae2xD/0IURjaWi&#10;r1D3AgU7+OYPKNNIDwE0TiSYDLRupEoz0DTT/N0021o4lWYhcoJ7pSn8P1j5cNy6J8+w/wo9LTAS&#10;0rlQBHLGeXrtTfxSp4ziROHplTbVI5PknM/n1zOKSAp9zm9m17OIkl1+dj7gNwWGRaPknraSyBLH&#10;TcAhdUyJtSysm7ZNm2ntbw7CjJ7s0mG0sN/1rKmo+Nj9DqoTDeVh2Hdwct1Q6Y0I+CQ8LZi6JdHi&#10;Ix26ha7kcLY4q8H//Js/5hPvFOWsI8GU3JKiOWu/W9pH1FYypjf5LKebH9270bAHcwckwym9CCeT&#10;GfOwHU3twbyQnFexEIWElVSu5Diadzgol56DVKtVSiIZOYEbu3UyQke6IpfP/Yvw7kw40qYeYFST&#10;KN7xPuTGP4NbHZDYT0uJ1A5EnhknCaa1np9L1Pjbe8q6POrlLwAAAP//AwBQSwMEFAAGAAgAAAAh&#10;AJIlAqvZAAAABAEAAA8AAABkcnMvZG93bnJldi54bWxMj0FPwkAQhe8m/ofNmHiTbYklpHZKCAkH&#10;bojCeemObbU723QXqPx6By96ecnLm7z3TbEYXafONITWM0I6SUARV962XCO8v62f5qBCNGxN55kQ&#10;vinAory/K0xu/YVf6byLtZISDrlBaGLsc61D1ZAzYeJ7Ysk+/OBMFDvU2g7mIuWu09MkmWlnWpaF&#10;xvS0aqj62p0cQpstfUxpv1l/Hlzq0+t2k123iI8P4/IFVKQx/h3DDV/QoRSmoz+xDapDkEfir96y&#10;JBN7RJg9Z6DLQv+HL38AAAD//wMAUEsBAi0AFAAGAAgAAAAhALaDOJL+AAAA4QEAABMAAAAAAAAA&#10;AAAAAAAAAAAAAFtDb250ZW50X1R5cGVzXS54bWxQSwECLQAUAAYACAAAACEAOP0h/9YAAACUAQAA&#10;CwAAAAAAAAAAAAAAAAAvAQAAX3JlbHMvLnJlbHNQSwECLQAUAAYACAAAACEAlVPFJg0CAAAcBAAA&#10;DgAAAAAAAAAAAAAAAAAuAgAAZHJzL2Uyb0RvYy54bWxQSwECLQAUAAYACAAAACEAkiUCq9kAAAAE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64FD02CD" w14:textId="59614CE9" w:rsidR="00E162BB" w:rsidRPr="00E162BB" w:rsidRDefault="00E162BB" w:rsidP="00E162BB">
                    <w:pPr>
                      <w:rPr>
                        <w:rFonts w:ascii="Calibri" w:eastAsia="Calibri" w:hAnsi="Calibri" w:cs="Calibri"/>
                        <w:noProof/>
                        <w:color w:val="A80000"/>
                        <w:sz w:val="28"/>
                        <w:szCs w:val="28"/>
                      </w:rPr>
                    </w:pPr>
                    <w:r w:rsidRPr="00E162BB">
                      <w:rPr>
                        <w:rFonts w:ascii="Calibri" w:eastAsia="Calibri" w:hAnsi="Calibri" w:cs="Calibri"/>
                        <w:noProof/>
                        <w:color w:val="A8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36111" w14:textId="5904BAC9" w:rsidR="00057077" w:rsidRDefault="00E162BB">
    <w:pPr>
      <w:pStyle w:val="BodyText"/>
      <w:spacing w:before="0" w:line="14" w:lineRule="auto"/>
      <w:ind w:left="0" w:firstLine="0"/>
      <w:rPr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487499264" behindDoc="0" locked="0" layoutInCell="1" allowOverlap="1" wp14:anchorId="257E86F7" wp14:editId="3756882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66750" cy="409575"/>
              <wp:effectExtent l="0" t="0" r="0" b="9525"/>
              <wp:wrapNone/>
              <wp:docPr id="185962132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75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8A7D4B" w14:textId="05F5875C" w:rsidR="00E162BB" w:rsidRPr="00E162BB" w:rsidRDefault="00E162BB" w:rsidP="00E162BB">
                          <w:pPr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8"/>
                              <w:szCs w:val="28"/>
                            </w:rPr>
                          </w:pPr>
                          <w:r w:rsidRPr="00E162BB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7E86F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2.5pt;height:32.25pt;z-index:48749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hJgDQIAABwEAAAOAAAAZHJzL2Uyb0RvYy54bWysU8Fu2zAMvQ/YPwi6L3aKJVmNOEXWIsOA&#10;oC2QDj0rshQbkERBUmJnXz9KtpOu22nYRaZI+pF8fFredVqRk3C+AVPS6SSnRBgOVWMOJf3xsvn0&#10;hRIfmKmYAiNKehae3q0+fli2thA3UIOqhCMIYnzR2pLWIdgiyzyvhWZ+AlYYDEpwmgW8ukNWOdYi&#10;ulbZTZ7PsxZcZR1w4T16H/ogXSV8KQUPT1J6EYgqKfYW0unSuY9ntlqy4uCYrRs+tMH+oQvNGoNF&#10;L1APLDBydM0fULrhDjzIMOGgM5Cy4SLNgNNM83fT7GpmRZoFyfH2QpP/f7D88bSzz46E7it0uMBI&#10;SGt94dEZ5+mk0/GLnRKMI4XnC22iC4Sjcz6fL2YY4Rj6nN/OFrOIkl1/ts6HbwI0iUZJHW4lkcVO&#10;Wx/61DEl1jKwaZRKm1HmNwdiRk927TBaodt3pKlKuhi730N1xqEc9Pv2lm8aLL1lPjwzhwvGblG0&#10;4QkPqaAtKQwWJTW4n3/zx3zkHaOUtCiYkhpUNCXqu8F9RG0lY3qbz3K8udG9Hw1z1PeAMpzii7A8&#10;mTEvqNGUDvQrynkdC2GIGY7lShpG8z70ysXnwMV6nZJQRpaFrdlZHqEjXZHLl+6VOTsQHnBTjzCq&#10;iRXveO9z45/ero8B2U9LidT2RA6MowTTWofnEjX+9p6yro969QsAAP//AwBQSwMEFAAGAAgAAAAh&#10;AJIlAqvZAAAABAEAAA8AAABkcnMvZG93bnJldi54bWxMj0FPwkAQhe8m/ofNmHiTbYklpHZKCAkH&#10;bojCeemObbU723QXqPx6By96ecnLm7z3TbEYXafONITWM0I6SUARV962XCO8v62f5qBCNGxN55kQ&#10;vinAory/K0xu/YVf6byLtZISDrlBaGLsc61D1ZAzYeJ7Ysk+/OBMFDvU2g7mIuWu09MkmWlnWpaF&#10;xvS0aqj62p0cQpstfUxpv1l/Hlzq0+t2k123iI8P4/IFVKQx/h3DDV/QoRSmoz+xDapDkEfir96y&#10;JBN7RJg9Z6DLQv+HL38AAAD//wMAUEsBAi0AFAAGAAgAAAAhALaDOJL+AAAA4QEAABMAAAAAAAAA&#10;AAAAAAAAAAAAAFtDb250ZW50X1R5cGVzXS54bWxQSwECLQAUAAYACAAAACEAOP0h/9YAAACUAQAA&#10;CwAAAAAAAAAAAAAAAAAvAQAAX3JlbHMvLnJlbHNQSwECLQAUAAYACAAAACEAIpISYA0CAAAcBAAA&#10;DgAAAAAAAAAAAAAAAAAuAgAAZHJzL2Uyb0RvYy54bWxQSwECLQAUAAYACAAAACEAkiUCq9kAAAAE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328A7D4B" w14:textId="05F5875C" w:rsidR="00E162BB" w:rsidRPr="00E162BB" w:rsidRDefault="00E162BB" w:rsidP="00E162BB">
                    <w:pPr>
                      <w:rPr>
                        <w:rFonts w:ascii="Calibri" w:eastAsia="Calibri" w:hAnsi="Calibri" w:cs="Calibri"/>
                        <w:noProof/>
                        <w:color w:val="A80000"/>
                        <w:sz w:val="28"/>
                        <w:szCs w:val="28"/>
                      </w:rPr>
                    </w:pPr>
                    <w:r w:rsidRPr="00E162BB">
                      <w:rPr>
                        <w:rFonts w:ascii="Calibri" w:eastAsia="Calibri" w:hAnsi="Calibri" w:cs="Calibri"/>
                        <w:noProof/>
                        <w:color w:val="A8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84D6C">
      <w:rPr>
        <w:noProof/>
        <w:lang w:val="en-AU" w:eastAsia="en-AU"/>
      </w:rPr>
      <w:drawing>
        <wp:anchor distT="0" distB="0" distL="0" distR="0" simplePos="0" relativeHeight="487493632" behindDoc="1" locked="0" layoutInCell="1" allowOverlap="1" wp14:anchorId="4371C635" wp14:editId="7ECDB0C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3324" cy="20954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3324" cy="209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370A3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494144" behindDoc="1" locked="0" layoutInCell="1" allowOverlap="1" wp14:anchorId="34038DBF" wp14:editId="0761AEEF">
              <wp:simplePos x="0" y="0"/>
              <wp:positionH relativeFrom="page">
                <wp:posOffset>6309995</wp:posOffset>
              </wp:positionH>
              <wp:positionV relativeFrom="page">
                <wp:posOffset>416560</wp:posOffset>
              </wp:positionV>
              <wp:extent cx="365125" cy="212090"/>
              <wp:effectExtent l="0" t="0" r="0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125" cy="212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DBA614" w14:textId="77777777" w:rsidR="00057077" w:rsidRDefault="00A84D6C">
                          <w:pPr>
                            <w:pStyle w:val="BodyText"/>
                            <w:spacing w:before="21"/>
                            <w:ind w:left="20" w:firstLine="0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1458">
                            <w:rPr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2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038DBF" id="docshape1" o:spid="_x0000_s1028" type="#_x0000_t202" style="position:absolute;margin-left:496.85pt;margin-top:32.8pt;width:28.75pt;height:16.7pt;z-index:-1582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6EO2QEAAJcDAAAOAAAAZHJzL2Uyb0RvYy54bWysU9tu1DAQfUfiHyy/s7mgVhBttiqtipAK&#10;VCr9AMexE4vEY8beTZavZ+xsthTeEC/WeGyfOefMeHs1jwM7KPQGbM2LTc6ZshJaY7uaP327e/OO&#10;Mx+EbcUAVtX8qDy/2r1+tZ1cpUroYWgVMgKxvppczfsQXJVlXvZqFH4DTlk61ICjCLTFLmtRTIQ+&#10;DlmZ55fZBNg6BKm8p+ztcsh3CV9rJcNXrb0KbKg5cQtpxbQ2cc12W1F1KFxv5ImG+AcWozCWip6h&#10;bkUQbI/mL6jRSAQPOmwkjBlobaRKGkhNkf+h5rEXTiUtZI53Z5v8/4OVXw6P7gFZmD/ATA1MIry7&#10;B/ndMws3vbCdukaEqVeipcJFtCybnK9OT6PVvvIRpJk+Q0tNFvsACWjWOEZXSCcjdGrA8Wy6mgOT&#10;lHx7eVGUF5xJOiqLMn+fmpKJan3s0IePCkYWg5oj9TSBi8O9D5GMqNYrsZaFOzMMqa+DfZGgizGT&#10;yEe+C/MwNzMzLRWPyqKWBtojqUFYpoWmm4Ie8CdnE01Kzf2PvUDF2fDJkiNxrNYA16BZA2ElPa15&#10;4GwJb8IyfnuHpusJefHcwjW5pk1S9MziRJe6n4SeJjWO1+/7dOv5P+1+AQAA//8DAFBLAwQUAAYA&#10;CAAAACEAFhGPF94AAAAKAQAADwAAAGRycy9kb3ducmV2LnhtbEyPwU7DMBBE70j8g7VI3KjdogaS&#10;xqkqBCckRBoOPTrxNrEar0PstuHvcU5wXM3TzNt8O9meXXD0xpGE5UIAQ2qcNtRK+KreHp6B+aBI&#10;q94RSvhBD9vi9iZXmXZXKvGyDy2LJeQzJaELYcg4902HVvmFG5BidnSjVSGeY8v1qK6x3PZ8JUTC&#10;rTIUFzo14EuHzWl/thJ2BypfzfdH/VkeS1NVqaD35CTl/d202wALOIU/GGb9qA5FdKrdmbRnvYQ0&#10;fXyKqIRknQCbAbFeroDVcySAFzn//0LxCwAA//8DAFBLAQItABQABgAIAAAAIQC2gziS/gAAAOEB&#10;AAATAAAAAAAAAAAAAAAAAAAAAABbQ29udGVudF9UeXBlc10ueG1sUEsBAi0AFAAGAAgAAAAhADj9&#10;If/WAAAAlAEAAAsAAAAAAAAAAAAAAAAALwEAAF9yZWxzLy5yZWxzUEsBAi0AFAAGAAgAAAAhAByD&#10;oQ7ZAQAAlwMAAA4AAAAAAAAAAAAAAAAALgIAAGRycy9lMm9Eb2MueG1sUEsBAi0AFAAGAAgAAAAh&#10;ABYRjxfeAAAACgEAAA8AAAAAAAAAAAAAAAAAMwQAAGRycy9kb3ducmV2LnhtbFBLBQYAAAAABAAE&#10;APMAAAA+BQAAAAA=&#10;" filled="f" stroked="f">
              <v:textbox inset="0,0,0,0">
                <w:txbxContent>
                  <w:p w14:paraId="5EDBA614" w14:textId="77777777" w:rsidR="00057077" w:rsidRDefault="00A84D6C">
                    <w:pPr>
                      <w:pStyle w:val="BodyText"/>
                      <w:spacing w:before="21"/>
                      <w:ind w:left="20" w:firstLine="0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B1458">
                      <w:rPr>
                        <w:noProof/>
                      </w:rPr>
                      <w:t>17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2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2047" w14:textId="70BCD83C" w:rsidR="00E021EC" w:rsidRDefault="00E162B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497216" behindDoc="0" locked="0" layoutInCell="1" allowOverlap="1" wp14:anchorId="17C075A1" wp14:editId="1963105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66750" cy="409575"/>
              <wp:effectExtent l="0" t="0" r="0" b="9525"/>
              <wp:wrapNone/>
              <wp:docPr id="84706123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75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B4E129" w14:textId="372ECC5E" w:rsidR="00E162BB" w:rsidRPr="00E162BB" w:rsidRDefault="00E162BB" w:rsidP="00E162BB">
                          <w:pPr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8"/>
                              <w:szCs w:val="28"/>
                            </w:rPr>
                          </w:pPr>
                          <w:r w:rsidRPr="00E162BB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075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OFFICIAL" style="position:absolute;margin-left:0;margin-top:0;width:52.5pt;height:32.25pt;z-index:48749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9iWDgIAABwEAAAOAAAAZHJzL2Uyb0RvYy54bWysU8Fu2zAMvQ/YPwi6L3a6JV2NOEXWIsOA&#10;oi2QDj0rshwbkERBYmJnXz9KjpOt22nYRaZI+pF8fFrc9kazg/KhBVvy6STnTFkJVWt3Jf/+sv7w&#10;mbOAwlZCg1UlP6rAb5fv3y06V6graEBXyjMCsaHoXMkbRFdkWZCNMiJMwClLwRq8EUhXv8sqLzpC&#10;Nzq7yvN51oGvnAepQiDv/RDky4Rf10riU10HhUyXnHrDdPp0buOZLRei2Hnhmlae2hD/0IURraWi&#10;Z6h7gYLtffsHlGmlhwA1TiSYDOq6lSrNQNNM8zfTbBrhVJqFyAnuTFP4f7Dy8bBxz55h/wV6WmAk&#10;pHOhCOSM8/S1N/FLnTKKE4XHM22qRybJOZ/Pr2cUkRT6lN/MrmcRJbv87HzArwoMi0bJPW0lkSUO&#10;DwGH1DEl1rKwbrVOm9H2NwdhRk926TBa2G971lYl/zh2v4XqSEN5GPYdnFy3VPpBBHwWnhZM3ZJo&#10;8YmOWkNXcjhZnDXgf/zNH/OJd4py1pFgSm5J0Zzpb5b2EbWVjOlNPsvp5kf3djTs3twByXBKL8LJ&#10;ZMY81KNZezCvJOdVLEQhYSWVKzmO5h0OyqXnINVqlZJIRk7gg904GaEjXZHLl/5VeHciHGlTjzCq&#10;SRRveB9y45/BrfZI7KelRGoHIk+MkwTTWk/PJWr813vKujzq5U8AAAD//wMAUEsDBBQABgAIAAAA&#10;IQCSJQKr2QAAAAQBAAAPAAAAZHJzL2Rvd25yZXYueG1sTI9BT8JAEIXvJv6HzZh4k22JJaR2SggJ&#10;B26Iwnnpjm21O9t0F6j8egcvennJy5u8902xGF2nzjSE1jNCOklAEVfetlwjvL+tn+agQjRsTeeZ&#10;EL4pwKK8vytMbv2FX+m8i7WSEg65QWhi7HOtQ9WQM2Hie2LJPvzgTBQ71NoO5iLlrtPTJJlpZ1qW&#10;hcb0tGqo+tqdHEKbLX1Mab9Zfx5c6tPrdpNdt4iPD+PyBVSkMf4dww1f0KEUpqM/sQ2qQ5BH4q/e&#10;siQTe0SYPWegy0L/hy9/AAAA//8DAFBLAQItABQABgAIAAAAIQC2gziS/gAAAOEBAAATAAAAAAAA&#10;AAAAAAAAAAAAAABbQ29udGVudF9UeXBlc10ueG1sUEsBAi0AFAAGAAgAAAAhADj9If/WAAAAlAEA&#10;AAsAAAAAAAAAAAAAAAAALwEAAF9yZWxzLy5yZWxzUEsBAi0AFAAGAAgAAAAhAJZv2JYOAgAAHAQA&#10;AA4AAAAAAAAAAAAAAAAALgIAAGRycy9lMm9Eb2MueG1sUEsBAi0AFAAGAAgAAAAhAJIlAqvZAAAA&#10;BA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5B4E129" w14:textId="372ECC5E" w:rsidR="00E162BB" w:rsidRPr="00E162BB" w:rsidRDefault="00E162BB" w:rsidP="00E162BB">
                    <w:pPr>
                      <w:rPr>
                        <w:rFonts w:ascii="Calibri" w:eastAsia="Calibri" w:hAnsi="Calibri" w:cs="Calibri"/>
                        <w:noProof/>
                        <w:color w:val="A80000"/>
                        <w:sz w:val="28"/>
                        <w:szCs w:val="28"/>
                      </w:rPr>
                    </w:pPr>
                    <w:r w:rsidRPr="00E162BB">
                      <w:rPr>
                        <w:rFonts w:ascii="Calibri" w:eastAsia="Calibri" w:hAnsi="Calibri" w:cs="Calibri"/>
                        <w:noProof/>
                        <w:color w:val="A8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34A8A" w14:textId="7904A567" w:rsidR="00FA20CB" w:rsidRDefault="00E162B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501312" behindDoc="0" locked="0" layoutInCell="1" allowOverlap="1" wp14:anchorId="424A6531" wp14:editId="0BA07B0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66750" cy="409575"/>
              <wp:effectExtent l="0" t="0" r="0" b="9525"/>
              <wp:wrapNone/>
              <wp:docPr id="47058093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75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F8080B" w14:textId="1D597314" w:rsidR="00E162BB" w:rsidRPr="00E162BB" w:rsidRDefault="00E162BB" w:rsidP="00E162BB">
                          <w:pPr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8"/>
                              <w:szCs w:val="28"/>
                            </w:rPr>
                          </w:pPr>
                          <w:r w:rsidRPr="00E162BB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4A653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4" type="#_x0000_t202" alt="OFFICIAL" style="position:absolute;margin-left:0;margin-top:0;width:52.5pt;height:32.25pt;z-index:48750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iA4DgIAAB0EAAAOAAAAZHJzL2Uyb0RvYy54bWysU8Fu2zAMvQ/YPwi6L3aCJV2NOEXWIsOA&#10;oC2QDj0rshQbkERBUmJnXz9KtpOu22nYRaZI+pF8fFredVqRk3C+AVPS6SSnRBgOVWMOJf3xsvn0&#10;hRIfmKmYAiNKehae3q0+fli2thAzqEFVwhEEMb5obUnrEGyRZZ7XQjM/ASsMBiU4zQJe3SGrHGsR&#10;XatslueLrAVXWQdceI/ehz5IVwlfSsHDk5ReBKJKir2FdLp07uOZrZasODhm64YPbbB/6EKzxmDR&#10;C9QDC4wcXfMHlG64Aw8yTDjoDKRsuEgz4DTT/N00u5pZkWZBcry90OT/Hyx/PO3ssyOh+wodLjAS&#10;0lpfeHTGeTrpdPxipwTjSOH5QpvoAuHoXCwWN3OMcAx9zm/nN/OIkl1/ts6HbwI0iUZJHW4lkcVO&#10;Wx/61DEl1jKwaZRKm1HmNwdiRk927TBaodt3pKmw+9nY/h6qM07loF+4t3zTYO0t8+GZOdwwtouq&#10;DU94SAVtSWGwKKnB/fybP+Yj8RilpEXFlNSgpClR3w0uJIorGdPbfJ7jzY3u/WiYo74H1OEUn4Tl&#10;yYx5QY2mdKBfUc/rWAhDzHAsV9Iwmvehly6+By7W65SEOrIsbM3O8ggd+YpkvnSvzNmB8YCreoRR&#10;Tqx4R3yfG//0dn0MSH/aSuS2J3KgHDWY9jq8lyjyt/eUdX3Vq18AAAD//wMAUEsDBBQABgAIAAAA&#10;IQCSJQKr2QAAAAQBAAAPAAAAZHJzL2Rvd25yZXYueG1sTI9BT8JAEIXvJv6HzZh4k22JJaR2SggJ&#10;B26Iwnnpjm21O9t0F6j8egcvennJy5u8902xGF2nzjSE1jNCOklAEVfetlwjvL+tn+agQjRsTeeZ&#10;EL4pwKK8vytMbv2FX+m8i7WSEg65QWhi7HOtQ9WQM2Hie2LJPvzgTBQ71NoO5iLlrtPTJJlpZ1qW&#10;hcb0tGqo+tqdHEKbLX1Mab9Zfx5c6tPrdpNdt4iPD+PyBVSkMf4dww1f0KEUpqM/sQ2qQ5BH4q/e&#10;siQTe0SYPWegy0L/hy9/AAAA//8DAFBLAQItABQABgAIAAAAIQC2gziS/gAAAOEBAAATAAAAAAAA&#10;AAAAAAAAAAAAAABbQ29udGVudF9UeXBlc10ueG1sUEsBAi0AFAAGAAgAAAAhADj9If/WAAAAlAEA&#10;AAsAAAAAAAAAAAAAAAAALwEAAF9yZWxzLy5yZWxzUEsBAi0AFAAGAAgAAAAhAFmCIDgOAgAAHQQA&#10;AA4AAAAAAAAAAAAAAAAALgIAAGRycy9lMm9Eb2MueG1sUEsBAi0AFAAGAAgAAAAhAJIlAqvZAAAA&#10;BA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43F8080B" w14:textId="1D597314" w:rsidR="00E162BB" w:rsidRPr="00E162BB" w:rsidRDefault="00E162BB" w:rsidP="00E162BB">
                    <w:pPr>
                      <w:rPr>
                        <w:rFonts w:ascii="Calibri" w:eastAsia="Calibri" w:hAnsi="Calibri" w:cs="Calibri"/>
                        <w:noProof/>
                        <w:color w:val="A80000"/>
                        <w:sz w:val="28"/>
                        <w:szCs w:val="28"/>
                      </w:rPr>
                    </w:pPr>
                    <w:r w:rsidRPr="00E162BB">
                      <w:rPr>
                        <w:rFonts w:ascii="Calibri" w:eastAsia="Calibri" w:hAnsi="Calibri" w:cs="Calibri"/>
                        <w:noProof/>
                        <w:color w:val="A8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31973" w14:textId="4E247132" w:rsidR="00057077" w:rsidRDefault="00E162BB">
    <w:pPr>
      <w:pStyle w:val="BodyText"/>
      <w:spacing w:before="0" w:line="14" w:lineRule="auto"/>
      <w:ind w:left="0" w:firstLine="0"/>
      <w:rPr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487502336" behindDoc="0" locked="0" layoutInCell="1" allowOverlap="1" wp14:anchorId="67175FC2" wp14:editId="1CB647B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66750" cy="409575"/>
              <wp:effectExtent l="0" t="0" r="0" b="9525"/>
              <wp:wrapNone/>
              <wp:docPr id="134092796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75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42A350" w14:textId="05800E6E" w:rsidR="00E162BB" w:rsidRPr="00E162BB" w:rsidRDefault="00E162BB" w:rsidP="00E162BB">
                          <w:pPr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8"/>
                              <w:szCs w:val="28"/>
                            </w:rPr>
                          </w:pPr>
                          <w:r w:rsidRPr="00E162BB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175FC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5" type="#_x0000_t202" alt="OFFICIAL" style="position:absolute;margin-left:0;margin-top:0;width:52.5pt;height:32.25pt;z-index:48750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j2IDAIAAB0EAAAOAAAAZHJzL2Uyb0RvYy54bWysU8Fu2zAMvQ/YPwi6L3aKJV2NOEXWIsOA&#10;oC2QDj0rshQbkEVBYmJnXz9KiZOu7WnYRaZI+pF8fJrd9q1he+VDA7bk41HOmbISqsZuS/7refnl&#10;G2cBha2EAatKflCB384/f5p1rlBXUIOplGcEYkPRuZLXiK7IsiBr1YowAqcsBTX4ViBd/TarvOgI&#10;vTXZVZ5Psw585TxIFQJ5749BPk/4WiuJj1oHhcyUnHrDdPp0buKZzWei2Hrh6kae2hD/0EUrGktF&#10;z1D3AgXb+eYdVNtIDwE0jiS0GWjdSJVmoGnG+Ztp1rVwKs1C5AR3pin8P1j5sF+7J8+w/w49LTAS&#10;0rlQBHLGeXrt2/ilThnFicLDmTbVI5PknE6n1xOKSAp9zW8m15OIkl1+dj7gDwUti0bJPW0lkSX2&#10;q4DH1CEl1rKwbIxJmzH2LwdhRk926TBa2G961lTUfSocXRuoDjSVh+PCg5PLhmqvRMAn4WnD1C6p&#10;Fh/p0Aa6ksPJ4qwG//sjf8wn4inKWUeKKbklSXNmflpaSBRXMsY3+SSnmx/cm8Gwu/YOSIdjehJO&#10;JjPmoRlM7aF9IT0vYiEKCSupXMlxMO/wKF16D1ItFimJdOQEruzayQgd+YpkPvcvwrsT40ireoBB&#10;TqJ4Q/wxN/4Z3GKHRH/ayoXIE+WkwbTX03uJIn99T1mXVz3/AwAA//8DAFBLAwQUAAYACAAAACEA&#10;kiUCq9kAAAAEAQAADwAAAGRycy9kb3ducmV2LnhtbEyPQU/CQBCF7yb+h82YeJNtiSWkdkoICQdu&#10;iMJ56Y5ttTvbdBeo/HoHL3p5ycubvPdNsRhdp840hNYzQjpJQBFX3rZcI7y/rZ/moEI0bE3nmRC+&#10;KcCivL8rTG79hV/pvIu1khIOuUFoYuxzrUPVkDNh4ntiyT784EwUO9TaDuYi5a7T0ySZaWdaloXG&#10;9LRqqPranRxCmy19TGm/WX8eXOrT63aTXbeIjw/j8gVUpDH+HcMNX9ChFKajP7ENqkOQR+Kv3rIk&#10;E3tEmD1noMtC/4cvfwAAAP//AwBQSwECLQAUAAYACAAAACEAtoM4kv4AAADhAQAAEwAAAAAAAAAA&#10;AAAAAAAAAAAAW0NvbnRlbnRfVHlwZXNdLnhtbFBLAQItABQABgAIAAAAIQA4/SH/1gAAAJQBAAAL&#10;AAAAAAAAAAAAAAAAAC8BAABfcmVscy8ucmVsc1BLAQItABQABgAIAAAAIQBavj2IDAIAAB0EAAAO&#10;AAAAAAAAAAAAAAAAAC4CAABkcnMvZTJvRG9jLnhtbFBLAQItABQABgAIAAAAIQCSJQKr2QAAAAQ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4642A350" w14:textId="05800E6E" w:rsidR="00E162BB" w:rsidRPr="00E162BB" w:rsidRDefault="00E162BB" w:rsidP="00E162BB">
                    <w:pPr>
                      <w:rPr>
                        <w:rFonts w:ascii="Calibri" w:eastAsia="Calibri" w:hAnsi="Calibri" w:cs="Calibri"/>
                        <w:noProof/>
                        <w:color w:val="A80000"/>
                        <w:sz w:val="28"/>
                        <w:szCs w:val="28"/>
                      </w:rPr>
                    </w:pPr>
                    <w:r w:rsidRPr="00E162BB">
                      <w:rPr>
                        <w:rFonts w:ascii="Calibri" w:eastAsia="Calibri" w:hAnsi="Calibri" w:cs="Calibri"/>
                        <w:noProof/>
                        <w:color w:val="A8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84D6C">
      <w:rPr>
        <w:noProof/>
        <w:lang w:val="en-AU" w:eastAsia="en-AU"/>
      </w:rPr>
      <w:drawing>
        <wp:anchor distT="0" distB="0" distL="0" distR="0" simplePos="0" relativeHeight="487495168" behindDoc="1" locked="0" layoutInCell="1" allowOverlap="1" wp14:anchorId="5B033DCF" wp14:editId="266721D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3324" cy="209549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3324" cy="209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370A3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495680" behindDoc="1" locked="0" layoutInCell="1" allowOverlap="1" wp14:anchorId="5D890CD1" wp14:editId="6DBD891C">
              <wp:simplePos x="0" y="0"/>
              <wp:positionH relativeFrom="page">
                <wp:posOffset>6309995</wp:posOffset>
              </wp:positionH>
              <wp:positionV relativeFrom="page">
                <wp:posOffset>416560</wp:posOffset>
              </wp:positionV>
              <wp:extent cx="365125" cy="212090"/>
              <wp:effectExtent l="0" t="0" r="0" b="0"/>
              <wp:wrapNone/>
              <wp:docPr id="4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125" cy="212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BF519" w14:textId="77777777" w:rsidR="00057077" w:rsidRDefault="00A84D6C">
                          <w:pPr>
                            <w:pStyle w:val="BodyText"/>
                            <w:spacing w:before="21"/>
                            <w:ind w:left="20" w:firstLine="0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1458">
                            <w:rPr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2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890CD1" id="docshape5" o:spid="_x0000_s1036" type="#_x0000_t202" style="position:absolute;margin-left:496.85pt;margin-top:32.8pt;width:28.75pt;height:16.7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Pb92QEAAJgDAAAOAAAAZHJzL2Uyb0RvYy54bWysU9tu1DAQfUfiHyy/s7mgVhBttiqtipAK&#10;VCr9AMexE4vEY8beTZavZ+xsthTeEC/WeGyfOefMeHs1jwM7KPQGbM2LTc6ZshJaY7uaP327e/OO&#10;Mx+EbcUAVtX8qDy/2r1+tZ1cpUroYWgVMgKxvppczfsQXJVlXvZqFH4DTlk61ICjCLTFLmtRTIQ+&#10;DlmZ55fZBNg6BKm8p+ztcsh3CV9rJcNXrb0KbKg5cQtpxbQ2cc12W1F1KFxv5ImG+AcWozCWip6h&#10;bkUQbI/mL6jRSAQPOmwkjBlobaRKGkhNkf+h5rEXTiUtZI53Z5v8/4OVXw6P7gFZmD/ATA1MIry7&#10;B/ndMws3vbCdukaEqVeipcJFtCybnK9OT6PVvvIRpJk+Q0tNFvsACWjWOEZXSCcjdGrA8Wy6mgOT&#10;lHx7eVGUF5xJOiqLMn+fmpKJan3s0IePCkYWg5oj9TSBi8O9D5GMqNYrsZaFOzMMqa+DfZGgizGT&#10;yEe+C/MwNzMzLSlLhaOYBtojyUFYxoXGm4Ie8CdnE41Kzf2PvUDF2fDJkiVxrtYA16BZA2ElPa15&#10;4GwJb8Iyf3uHpusJeTHdwjXZpk2S9MzixJfan5SeRjXO1+/7dOv5Q+1+AQAA//8DAFBLAwQUAAYA&#10;CAAAACEAFhGPF94AAAAKAQAADwAAAGRycy9kb3ducmV2LnhtbEyPwU7DMBBE70j8g7VI3KjdogaS&#10;xqkqBCckRBoOPTrxNrEar0PstuHvcU5wXM3TzNt8O9meXXD0xpGE5UIAQ2qcNtRK+KreHp6B+aBI&#10;q94RSvhBD9vi9iZXmXZXKvGyDy2LJeQzJaELYcg4902HVvmFG5BidnSjVSGeY8v1qK6x3PZ8JUTC&#10;rTIUFzo14EuHzWl/thJ2BypfzfdH/VkeS1NVqaD35CTl/d202wALOIU/GGb9qA5FdKrdmbRnvYQ0&#10;fXyKqIRknQCbAbFeroDVcySAFzn//0LxCwAA//8DAFBLAQItABQABgAIAAAAIQC2gziS/gAAAOEB&#10;AAATAAAAAAAAAAAAAAAAAAAAAABbQ29udGVudF9UeXBlc10ueG1sUEsBAi0AFAAGAAgAAAAhADj9&#10;If/WAAAAlAEAAAsAAAAAAAAAAAAAAAAALwEAAF9yZWxzLy5yZWxzUEsBAi0AFAAGAAgAAAAhAF5E&#10;9v3ZAQAAmAMAAA4AAAAAAAAAAAAAAAAALgIAAGRycy9lMm9Eb2MueG1sUEsBAi0AFAAGAAgAAAAh&#10;ABYRjxfeAAAACgEAAA8AAAAAAAAAAAAAAAAAMwQAAGRycy9kb3ducmV2LnhtbFBLBQYAAAAABAAE&#10;APMAAAA+BQAAAAA=&#10;" filled="f" stroked="f">
              <v:textbox inset="0,0,0,0">
                <w:txbxContent>
                  <w:p w14:paraId="647BF519" w14:textId="77777777" w:rsidR="00057077" w:rsidRDefault="00A84D6C">
                    <w:pPr>
                      <w:pStyle w:val="BodyText"/>
                      <w:spacing w:before="21"/>
                      <w:ind w:left="20" w:firstLine="0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B1458">
                      <w:rPr>
                        <w:noProof/>
                      </w:rPr>
                      <w:t>18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2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FE9B" w14:textId="58874C21" w:rsidR="00FA20CB" w:rsidRDefault="00E162B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500288" behindDoc="0" locked="0" layoutInCell="1" allowOverlap="1" wp14:anchorId="598083B3" wp14:editId="4228540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66750" cy="409575"/>
              <wp:effectExtent l="0" t="0" r="0" b="9525"/>
              <wp:wrapNone/>
              <wp:docPr id="82450102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75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CB75A7" w14:textId="356D6E2C" w:rsidR="00E162BB" w:rsidRPr="00E162BB" w:rsidRDefault="00E162BB" w:rsidP="00E162BB">
                          <w:pPr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8"/>
                              <w:szCs w:val="28"/>
                            </w:rPr>
                          </w:pPr>
                          <w:r w:rsidRPr="00E162BB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8083B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0" type="#_x0000_t202" alt="OFFICIAL" style="position:absolute;margin-left:0;margin-top:0;width:52.5pt;height:32.25pt;z-index:48750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/d+DQIAAB0EAAAOAAAAZHJzL2Uyb0RvYy54bWysU8Fu2zAMvQ/YPwi6L3aKJV2NOEXWIsOA&#10;oi2QDj0rshQbsERBYmJnXz9KjpOu22nYRaZI+pF8fFrc9qZlB+VDA7bk00nOmbISqsbuSv7jZf3p&#10;C2cBha1EC1aV/KgCv11+/LDoXKGuoIa2Up4RiA1F50peI7oiy4KslRFhAk5ZCmrwRiBd/S6rvOgI&#10;3bTZVZ7Psw585TxIFQJ574cgXyZ8rZXEJ62DQtaWnHrDdPp0buOZLRei2Hnh6kae2hD/0IURjaWi&#10;Z6h7gYLtffMHlGmkhwAaJxJMBlo3UqUZaJpp/m6aTS2cSrMQOcGdaQr/D1Y+Hjbu2TPsv0JPC4yE&#10;dC4UgZxxnl57E7/UKaM4UXg806Z6ZJKc8/n8ekYRSaHP+c3sehZRssvPzgf8psCwaJTc01YSWeLw&#10;EHBIHVNiLQvrpm3TZlr7m4Mwoye7dBgt7Lc9ayrq/tz+FqojTeVhWHhwct1Q7QcR8Fl42jC1S6rF&#10;Jzp0C13J4WRxVoP/+Td/zCfiKcpZR4opuSVJc9Z+t7SQKK5kTG/yWU43P7q3o2H35g5Ih1N6Ek4m&#10;M+ZhO5rag3klPa9iIQoJK6lcyXE073CQLr0HqVarlEQ6cgIf7MbJCB35imS+9K/CuxPjSKt6hFFO&#10;onhH/JAb/wxutUeiP20lcjsQeaKcNJj2enovUeRv7ynr8qqXvwAAAP//AwBQSwMEFAAGAAgAAAAh&#10;AJIlAqvZAAAABAEAAA8AAABkcnMvZG93bnJldi54bWxMj0FPwkAQhe8m/ofNmHiTbYklpHZKCAkH&#10;bojCeemObbU723QXqPx6By96ecnLm7z3TbEYXafONITWM0I6SUARV962XCO8v62f5qBCNGxN55kQ&#10;vinAory/K0xu/YVf6byLtZISDrlBaGLsc61D1ZAzYeJ7Ysk+/OBMFDvU2g7mIuWu09MkmWlnWpaF&#10;xvS0aqj62p0cQpstfUxpv1l/Hlzq0+t2k123iI8P4/IFVKQx/h3DDV/QoRSmoz+xDapDkEfir96y&#10;JBN7RJg9Z6DLQv+HL38AAAD//wMAUEsBAi0AFAAGAAgAAAAhALaDOJL+AAAA4QEAABMAAAAAAAAA&#10;AAAAAAAAAAAAAFtDb250ZW50X1R5cGVzXS54bWxQSwECLQAUAAYACAAAACEAOP0h/9YAAACUAQAA&#10;CwAAAAAAAAAAAAAAAAAvAQAAX3JlbHMvLnJlbHNQSwECLQAUAAYACAAAACEA7kP3fg0CAAAdBAAA&#10;DgAAAAAAAAAAAAAAAAAuAgAAZHJzL2Uyb0RvYy54bWxQSwECLQAUAAYACAAAACEAkiUCq9kAAAAE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41CB75A7" w14:textId="356D6E2C" w:rsidR="00E162BB" w:rsidRPr="00E162BB" w:rsidRDefault="00E162BB" w:rsidP="00E162BB">
                    <w:pPr>
                      <w:rPr>
                        <w:rFonts w:ascii="Calibri" w:eastAsia="Calibri" w:hAnsi="Calibri" w:cs="Calibri"/>
                        <w:noProof/>
                        <w:color w:val="A80000"/>
                        <w:sz w:val="28"/>
                        <w:szCs w:val="28"/>
                      </w:rPr>
                    </w:pPr>
                    <w:r w:rsidRPr="00E162BB">
                      <w:rPr>
                        <w:rFonts w:ascii="Calibri" w:eastAsia="Calibri" w:hAnsi="Calibri" w:cs="Calibri"/>
                        <w:noProof/>
                        <w:color w:val="A8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40727"/>
    <w:multiLevelType w:val="multilevel"/>
    <w:tmpl w:val="73145E06"/>
    <w:lvl w:ilvl="0">
      <w:start w:val="2"/>
      <w:numFmt w:val="decimal"/>
      <w:lvlText w:val="%1."/>
      <w:lvlJc w:val="left"/>
      <w:pPr>
        <w:ind w:left="705" w:hanging="567"/>
        <w:jc w:val="left"/>
      </w:pPr>
      <w:rPr>
        <w:rFonts w:ascii="Segoe UI Semibold" w:eastAsia="Segoe UI Semibold" w:hAnsi="Segoe UI Semibold" w:cs="Segoe UI Semibold" w:hint="default"/>
        <w:b/>
        <w:bCs/>
        <w:i w:val="0"/>
        <w:iCs w:val="0"/>
        <w:color w:val="810D6F"/>
        <w:w w:val="99"/>
        <w:sz w:val="32"/>
        <w:szCs w:val="3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71" w:hanging="567"/>
        <w:jc w:val="left"/>
      </w:pPr>
      <w:rPr>
        <w:rFonts w:ascii="Segoe UI Semibold" w:eastAsia="Segoe UI Semibold" w:hAnsi="Segoe UI Semibold" w:cs="Segoe UI Semibold" w:hint="default"/>
        <w:b/>
        <w:bCs/>
        <w:i w:val="0"/>
        <w:iCs w:val="0"/>
        <w:color w:val="172750"/>
        <w:spacing w:val="-1"/>
        <w:w w:val="100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2176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72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68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65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61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7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53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7F426737"/>
    <w:multiLevelType w:val="hybridMultilevel"/>
    <w:tmpl w:val="D9E4AE42"/>
    <w:lvl w:ilvl="0" w:tplc="B62EB848">
      <w:numFmt w:val="bullet"/>
      <w:lvlText w:val=""/>
      <w:lvlJc w:val="left"/>
      <w:pPr>
        <w:ind w:left="705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BA2D448">
      <w:numFmt w:val="bullet"/>
      <w:lvlText w:val=""/>
      <w:lvlJc w:val="left"/>
      <w:pPr>
        <w:ind w:left="1271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6F8A9BB6">
      <w:numFmt w:val="bullet"/>
      <w:lvlText w:val="•"/>
      <w:lvlJc w:val="left"/>
      <w:pPr>
        <w:ind w:left="2176" w:hanging="567"/>
      </w:pPr>
      <w:rPr>
        <w:rFonts w:hint="default"/>
        <w:lang w:val="en-US" w:eastAsia="en-US" w:bidi="ar-SA"/>
      </w:rPr>
    </w:lvl>
    <w:lvl w:ilvl="3" w:tplc="3D2082EC">
      <w:numFmt w:val="bullet"/>
      <w:lvlText w:val="•"/>
      <w:lvlJc w:val="left"/>
      <w:pPr>
        <w:ind w:left="3072" w:hanging="567"/>
      </w:pPr>
      <w:rPr>
        <w:rFonts w:hint="default"/>
        <w:lang w:val="en-US" w:eastAsia="en-US" w:bidi="ar-SA"/>
      </w:rPr>
    </w:lvl>
    <w:lvl w:ilvl="4" w:tplc="105CE12E">
      <w:numFmt w:val="bullet"/>
      <w:lvlText w:val="•"/>
      <w:lvlJc w:val="left"/>
      <w:pPr>
        <w:ind w:left="3968" w:hanging="567"/>
      </w:pPr>
      <w:rPr>
        <w:rFonts w:hint="default"/>
        <w:lang w:val="en-US" w:eastAsia="en-US" w:bidi="ar-SA"/>
      </w:rPr>
    </w:lvl>
    <w:lvl w:ilvl="5" w:tplc="40906140">
      <w:numFmt w:val="bullet"/>
      <w:lvlText w:val="•"/>
      <w:lvlJc w:val="left"/>
      <w:pPr>
        <w:ind w:left="4865" w:hanging="567"/>
      </w:pPr>
      <w:rPr>
        <w:rFonts w:hint="default"/>
        <w:lang w:val="en-US" w:eastAsia="en-US" w:bidi="ar-SA"/>
      </w:rPr>
    </w:lvl>
    <w:lvl w:ilvl="6" w:tplc="6B5AF122">
      <w:numFmt w:val="bullet"/>
      <w:lvlText w:val="•"/>
      <w:lvlJc w:val="left"/>
      <w:pPr>
        <w:ind w:left="5761" w:hanging="567"/>
      </w:pPr>
      <w:rPr>
        <w:rFonts w:hint="default"/>
        <w:lang w:val="en-US" w:eastAsia="en-US" w:bidi="ar-SA"/>
      </w:rPr>
    </w:lvl>
    <w:lvl w:ilvl="7" w:tplc="45BA6BD0">
      <w:numFmt w:val="bullet"/>
      <w:lvlText w:val="•"/>
      <w:lvlJc w:val="left"/>
      <w:pPr>
        <w:ind w:left="6657" w:hanging="567"/>
      </w:pPr>
      <w:rPr>
        <w:rFonts w:hint="default"/>
        <w:lang w:val="en-US" w:eastAsia="en-US" w:bidi="ar-SA"/>
      </w:rPr>
    </w:lvl>
    <w:lvl w:ilvl="8" w:tplc="8AFA38FC">
      <w:numFmt w:val="bullet"/>
      <w:lvlText w:val="•"/>
      <w:lvlJc w:val="left"/>
      <w:pPr>
        <w:ind w:left="7553" w:hanging="567"/>
      </w:pPr>
      <w:rPr>
        <w:rFonts w:hint="default"/>
        <w:lang w:val="en-US" w:eastAsia="en-US" w:bidi="ar-SA"/>
      </w:rPr>
    </w:lvl>
  </w:abstractNum>
  <w:num w:numId="1" w16cid:durableId="1760786149">
    <w:abstractNumId w:val="1"/>
  </w:num>
  <w:num w:numId="2" w16cid:durableId="109432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077"/>
    <w:rsid w:val="00024468"/>
    <w:rsid w:val="00057077"/>
    <w:rsid w:val="000F78E1"/>
    <w:rsid w:val="00213156"/>
    <w:rsid w:val="002370A3"/>
    <w:rsid w:val="00442FB4"/>
    <w:rsid w:val="005D49D1"/>
    <w:rsid w:val="00A1387A"/>
    <w:rsid w:val="00A338E4"/>
    <w:rsid w:val="00A84D6C"/>
    <w:rsid w:val="00A97D61"/>
    <w:rsid w:val="00BB1458"/>
    <w:rsid w:val="00C01417"/>
    <w:rsid w:val="00CA4830"/>
    <w:rsid w:val="00D16D95"/>
    <w:rsid w:val="00E021EC"/>
    <w:rsid w:val="00E162BB"/>
    <w:rsid w:val="00ED7A55"/>
    <w:rsid w:val="00FA20CB"/>
    <w:rsid w:val="2882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773AA2C"/>
  <w15:docId w15:val="{6DDF0015-AD6E-43F6-9E46-47B32B1DC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1"/>
    <w:qFormat/>
    <w:pPr>
      <w:spacing w:before="238"/>
      <w:ind w:left="1271" w:hanging="567"/>
      <w:outlineLvl w:val="0"/>
    </w:pPr>
    <w:rPr>
      <w:rFonts w:ascii="Segoe UI Semibold" w:eastAsia="Segoe UI Semibold" w:hAnsi="Segoe UI Semibold" w:cs="Segoe UI Semibold"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240"/>
      <w:ind w:left="138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0"/>
      <w:ind w:left="705" w:hanging="567"/>
    </w:pPr>
  </w:style>
  <w:style w:type="paragraph" w:styleId="Title">
    <w:name w:val="Title"/>
    <w:basedOn w:val="Normal"/>
    <w:uiPriority w:val="1"/>
    <w:qFormat/>
    <w:pPr>
      <w:spacing w:before="95"/>
      <w:ind w:left="705" w:hanging="568"/>
    </w:pPr>
    <w:rPr>
      <w:rFonts w:ascii="Segoe UI Semibold" w:eastAsia="Segoe UI Semibold" w:hAnsi="Segoe UI Semibold" w:cs="Segoe UI Semibold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40"/>
      <w:ind w:left="705" w:hanging="56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84D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D6C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A84D6C"/>
    <w:pPr>
      <w:tabs>
        <w:tab w:val="right" w:pos="9071"/>
      </w:tabs>
      <w:spacing w:before="24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84D6C"/>
    <w:rPr>
      <w:rFonts w:ascii="Segoe UI" w:eastAsia="Segoe UI" w:hAnsi="Segoe UI" w:cs="Segoe UI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www.dpc.vic.gov.au/index.php/policies/legal" TargetMode="External"/><Relationship Id="rId26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yperlink" Target="http://www.dpc.vic.gov.au/" TargetMode="External"/><Relationship Id="rId34" Type="http://schemas.openxmlformats.org/officeDocument/2006/relationships/hyperlink" Target="https://www.parliament.vic.gov.au/assembly/standing-aamps-sessional-ordersrules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://www.gazette.vic.gov.au/" TargetMode="External"/><Relationship Id="rId25" Type="http://schemas.openxmlformats.org/officeDocument/2006/relationships/hyperlink" Target="http://www.gazette.vic.gov.au/" TargetMode="External"/><Relationship Id="rId33" Type="http://schemas.openxmlformats.org/officeDocument/2006/relationships/hyperlink" Target="https://www.parliament.vic.gov.au/council/standing-aamp-sessional-orders-rul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azette.vic.gov.au/" TargetMode="External"/><Relationship Id="rId20" Type="http://schemas.openxmlformats.org/officeDocument/2006/relationships/hyperlink" Target="https://vpsc.vic.gov.au/about-public-sector/register-of-instruments/" TargetMode="External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hyperlink" Target="http://www.gazette.vic.gov.au/" TargetMode="External"/><Relationship Id="rId32" Type="http://schemas.openxmlformats.org/officeDocument/2006/relationships/hyperlink" Target="https://www.parliament.vic.gov.au/council/standing-aamp-sessional-orders-rules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yperlink" Target="https://vpsc.vic.gov.au/about-public-sector/register-of-instruments/" TargetMode="External"/><Relationship Id="rId28" Type="http://schemas.openxmlformats.org/officeDocument/2006/relationships/footer" Target="footer4.xml"/><Relationship Id="rId36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s://vpsc.vic.gov.au/about-public-sector/register-of-instruments/" TargetMode="External"/><Relationship Id="rId31" Type="http://schemas.openxmlformats.org/officeDocument/2006/relationships/footer" Target="footer6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yperlink" Target="https://vpsc.vic.gov.au/about-public-sector/register-of-instruments/" TargetMode="External"/><Relationship Id="rId27" Type="http://schemas.openxmlformats.org/officeDocument/2006/relationships/header" Target="header5.xml"/><Relationship Id="rId30" Type="http://schemas.openxmlformats.org/officeDocument/2006/relationships/header" Target="header6.xml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FD92129372B5488BC7B5B4244F3062" ma:contentTypeVersion="3" ma:contentTypeDescription="Create a new document." ma:contentTypeScope="" ma:versionID="df096cc5cc3cdecf0f282959ca00ba94">
  <xsd:schema xmlns:xsd="http://www.w3.org/2001/XMLSchema" xmlns:xs="http://www.w3.org/2001/XMLSchema" xmlns:p="http://schemas.microsoft.com/office/2006/metadata/properties" xmlns:ns2="28a3cecc-fe29-4d8c-9745-0f2a2e287d34" targetNamespace="http://schemas.microsoft.com/office/2006/metadata/properties" ma:root="true" ma:fieldsID="74348d56eabbf11df47ca8229b28fd8d" ns2:_="">
    <xsd:import namespace="28a3cecc-fe29-4d8c-9745-0f2a2e287d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3cecc-fe29-4d8c-9745-0f2a2e287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DFFF51-BF29-485B-B394-1F44926E6C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B5D5C7-A47C-4671-BF68-E4CB686064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956D18-B1FA-4F2E-99C1-E6D6DAFBF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3cecc-fe29-4d8c-9745-0f2a2e287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2019</Words>
  <Characters>11513</Characters>
  <Application>Microsoft Office Word</Application>
  <DocSecurity>0</DocSecurity>
  <Lines>95</Lines>
  <Paragraphs>27</Paragraphs>
  <ScaleCrop>false</ScaleCrop>
  <Company>Victorian Government Solicitor's Office</Company>
  <LinksUpToDate>false</LinksUpToDate>
  <CharactersWithSpaces>13505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Victorian Government Solicitor's Office</dc:creator>
  <cp:lastModifiedBy>Amber Willimott</cp:lastModifiedBy>
  <cp:revision>7</cp:revision>
  <dcterms:created xsi:type="dcterms:W3CDTF">2025-05-11T06:54:00Z</dcterms:created>
  <dcterms:modified xsi:type="dcterms:W3CDTF">2025-05-11T06:54:00Z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2023-04-19T00:00:00Z</vt:filetime>
  </property>
  <property fmtid="{D5CDD505-2E9C-101B-9397-08002B2CF9AE}" pid="5" name="Producer">
    <vt:lpwstr>Microsoft® Word 2016</vt:lpwstr>
  </property>
  <property fmtid="{D5CDD505-2E9C-101B-9397-08002B2CF9AE}" pid="6" name="iManageFooter">
    <vt:lpwstr>14350756v1</vt:lpwstr>
  </property>
  <property fmtid="{D5CDD505-2E9C-101B-9397-08002B2CF9AE}" pid="7" name="ContentTypeId">
    <vt:lpwstr>0x010100BFFD92129372B5488BC7B5B4244F3062</vt:lpwstr>
  </property>
  <property fmtid="{D5CDD505-2E9C-101B-9397-08002B2CF9AE}" pid="8" name="ClassificationContentMarkingHeaderShapeIds">
    <vt:lpwstr>327d20ef,51ee0ce8,6ed791ca,3124e325,1c0c7eca,4fecefdb</vt:lpwstr>
  </property>
  <property fmtid="{D5CDD505-2E9C-101B-9397-08002B2CF9AE}" pid="9" name="ClassificationContentMarkingHeaderFontProps">
    <vt:lpwstr>#a80000,14,Calibri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3a2eb647,669e25d1,1cbc1863,2390eca6,406a3766,6e081289</vt:lpwstr>
  </property>
  <property fmtid="{D5CDD505-2E9C-101B-9397-08002B2CF9AE}" pid="12" name="ClassificationContentMarkingFooterFontProps">
    <vt:lpwstr>#a80000,10,Calibri</vt:lpwstr>
  </property>
  <property fmtid="{D5CDD505-2E9C-101B-9397-08002B2CF9AE}" pid="13" name="ClassificationContentMarkingFooterText">
    <vt:lpwstr>OFFICIAL</vt:lpwstr>
  </property>
  <property fmtid="{D5CDD505-2E9C-101B-9397-08002B2CF9AE}" pid="14" name="MSIP_Label_18f5e526-f483-4eec-a34d-239dfc5eea45_Enabled">
    <vt:lpwstr>true</vt:lpwstr>
  </property>
  <property fmtid="{D5CDD505-2E9C-101B-9397-08002B2CF9AE}" pid="15" name="MSIP_Label_18f5e526-f483-4eec-a34d-239dfc5eea45_SetDate">
    <vt:lpwstr>2025-05-11T06:54:50Z</vt:lpwstr>
  </property>
  <property fmtid="{D5CDD505-2E9C-101B-9397-08002B2CF9AE}" pid="16" name="MSIP_Label_18f5e526-f483-4eec-a34d-239dfc5eea45_Method">
    <vt:lpwstr>Privileged</vt:lpwstr>
  </property>
  <property fmtid="{D5CDD505-2E9C-101B-9397-08002B2CF9AE}" pid="17" name="MSIP_Label_18f5e526-f483-4eec-a34d-239dfc5eea45_Name">
    <vt:lpwstr>Official</vt:lpwstr>
  </property>
  <property fmtid="{D5CDD505-2E9C-101B-9397-08002B2CF9AE}" pid="18" name="MSIP_Label_18f5e526-f483-4eec-a34d-239dfc5eea45_SiteId">
    <vt:lpwstr>e6f02add-10c6-4f3c-b127-89b103eede5a</vt:lpwstr>
  </property>
  <property fmtid="{D5CDD505-2E9C-101B-9397-08002B2CF9AE}" pid="19" name="MSIP_Label_18f5e526-f483-4eec-a34d-239dfc5eea45_ActionId">
    <vt:lpwstr>a89bb096-a12d-42e8-b040-84be3ceecb60</vt:lpwstr>
  </property>
  <property fmtid="{D5CDD505-2E9C-101B-9397-08002B2CF9AE}" pid="20" name="MSIP_Label_18f5e526-f483-4eec-a34d-239dfc5eea45_ContentBits">
    <vt:lpwstr>3</vt:lpwstr>
  </property>
  <property fmtid="{D5CDD505-2E9C-101B-9397-08002B2CF9AE}" pid="21" name="MSIP_Label_18f5e526-f483-4eec-a34d-239dfc5eea45_Tag">
    <vt:lpwstr>10, 0, 1, 2</vt:lpwstr>
  </property>
</Properties>
</file>